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CAAD" w14:textId="73C0868F" w:rsidR="003D025A" w:rsidRPr="000B6883" w:rsidRDefault="000B6883" w:rsidP="00726216">
      <w:pPr>
        <w:spacing w:line="240" w:lineRule="auto"/>
        <w:jc w:val="right"/>
        <w:rPr>
          <w:bCs/>
          <w:sz w:val="20"/>
          <w:szCs w:val="20"/>
        </w:rPr>
      </w:pPr>
      <w:r w:rsidRPr="000B6883">
        <w:rPr>
          <w:bCs/>
          <w:sz w:val="20"/>
          <w:szCs w:val="20"/>
        </w:rPr>
        <w:t xml:space="preserve">Version: </w:t>
      </w:r>
      <w:r w:rsidR="00B26D97">
        <w:rPr>
          <w:bCs/>
          <w:sz w:val="20"/>
          <w:szCs w:val="20"/>
        </w:rPr>
        <w:t>November</w:t>
      </w:r>
      <w:r w:rsidRPr="000B6883">
        <w:rPr>
          <w:bCs/>
          <w:sz w:val="20"/>
          <w:szCs w:val="20"/>
        </w:rPr>
        <w:t xml:space="preserve"> 202</w:t>
      </w:r>
      <w:r w:rsidR="00B26D97">
        <w:rPr>
          <w:bCs/>
          <w:sz w:val="20"/>
          <w:szCs w:val="20"/>
        </w:rPr>
        <w:t>2</w:t>
      </w:r>
    </w:p>
    <w:p w14:paraId="13431D3A" w14:textId="569E1E5C" w:rsidR="00022A5B" w:rsidRPr="003D025A" w:rsidRDefault="00EB72F8" w:rsidP="00EF6C55">
      <w:pPr>
        <w:spacing w:line="300" w:lineRule="exact"/>
        <w:jc w:val="center"/>
        <w:rPr>
          <w:rFonts w:ascii="Cambria" w:hAnsi="Cambria"/>
          <w:b/>
          <w:lang w:bidi="he-IL"/>
        </w:rPr>
      </w:pPr>
      <w:r w:rsidRPr="003D025A">
        <w:rPr>
          <w:rFonts w:ascii="Cambria" w:hAnsi="Cambria"/>
          <w:b/>
        </w:rPr>
        <w:t>Preclinical I</w:t>
      </w:r>
      <w:r w:rsidR="00AE45A6" w:rsidRPr="003D025A">
        <w:rPr>
          <w:rFonts w:ascii="Cambria" w:hAnsi="Cambria"/>
          <w:b/>
        </w:rPr>
        <w:t xml:space="preserve">maging Center </w:t>
      </w:r>
      <w:r w:rsidR="00EF6C55">
        <w:rPr>
          <w:rFonts w:ascii="Cambria" w:hAnsi="Cambria"/>
          <w:b/>
        </w:rPr>
        <w:t xml:space="preserve">of the UZH/ETHZ </w:t>
      </w:r>
      <w:r w:rsidR="00B26D97">
        <w:rPr>
          <w:rFonts w:ascii="Cambria" w:hAnsi="Cambria"/>
          <w:b/>
        </w:rPr>
        <w:t>at</w:t>
      </w:r>
      <w:r w:rsidR="00EF6C55">
        <w:rPr>
          <w:rFonts w:ascii="Cambria" w:hAnsi="Cambria"/>
          <w:b/>
        </w:rPr>
        <w:t xml:space="preserve"> </w:t>
      </w:r>
      <w:proofErr w:type="spellStart"/>
      <w:r w:rsidR="00AE45A6" w:rsidRPr="003D025A">
        <w:rPr>
          <w:rFonts w:ascii="Cambria" w:hAnsi="Cambria"/>
          <w:b/>
        </w:rPr>
        <w:t>H</w:t>
      </w:r>
      <w:r w:rsidR="00AE45A6" w:rsidRPr="003D025A">
        <w:rPr>
          <w:rFonts w:ascii="Cambria" w:hAnsi="Cambria"/>
          <w:b/>
          <w:lang w:bidi="he-IL"/>
        </w:rPr>
        <w:t>önggerberg</w:t>
      </w:r>
      <w:proofErr w:type="spellEnd"/>
    </w:p>
    <w:p w14:paraId="10C4ED66" w14:textId="77777777" w:rsidR="003D025A" w:rsidRPr="003D025A" w:rsidRDefault="003D025A" w:rsidP="003D025A">
      <w:pPr>
        <w:spacing w:line="300" w:lineRule="exact"/>
        <w:jc w:val="center"/>
        <w:rPr>
          <w:rFonts w:ascii="Cambria" w:hAnsi="Cambria"/>
          <w:b/>
          <w:u w:val="single"/>
        </w:rPr>
      </w:pPr>
    </w:p>
    <w:p w14:paraId="6DD425CA" w14:textId="77777777" w:rsidR="009B6AF7" w:rsidRPr="003D025A" w:rsidRDefault="005B0925" w:rsidP="003D025A">
      <w:pPr>
        <w:spacing w:line="300" w:lineRule="exact"/>
        <w:jc w:val="center"/>
        <w:rPr>
          <w:rFonts w:ascii="Cambria" w:hAnsi="Cambria"/>
          <w:b/>
          <w:u w:val="single"/>
          <w:lang w:bidi="he-IL"/>
        </w:rPr>
      </w:pPr>
      <w:r w:rsidRPr="003D025A">
        <w:rPr>
          <w:rFonts w:ascii="Cambria" w:hAnsi="Cambria"/>
          <w:b/>
          <w:u w:val="single"/>
        </w:rPr>
        <w:t>PROJECT INITIATION FORM</w:t>
      </w:r>
    </w:p>
    <w:p w14:paraId="7EBA9803" w14:textId="77777777" w:rsidR="00EB72F8" w:rsidRPr="003D025A" w:rsidRDefault="00EB72F8" w:rsidP="00016CF4">
      <w:pPr>
        <w:pStyle w:val="ListParagraph"/>
        <w:numPr>
          <w:ilvl w:val="0"/>
          <w:numId w:val="6"/>
        </w:numPr>
        <w:spacing w:before="120" w:after="240" w:line="300" w:lineRule="exact"/>
        <w:ind w:left="0" w:firstLine="0"/>
        <w:contextualSpacing w:val="0"/>
        <w:jc w:val="both"/>
        <w:rPr>
          <w:rFonts w:ascii="Cambria" w:hAnsi="Cambria"/>
          <w:b/>
        </w:rPr>
      </w:pPr>
      <w:r w:rsidRPr="003D025A">
        <w:rPr>
          <w:rFonts w:ascii="Cambria" w:hAnsi="Cambria"/>
          <w:b/>
        </w:rPr>
        <w:t xml:space="preserve">Scope </w:t>
      </w:r>
    </w:p>
    <w:p w14:paraId="748D8385" w14:textId="1EE2FC21" w:rsidR="003E61E5" w:rsidRDefault="00AE45A6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  <w:r w:rsidRPr="003D025A">
        <w:rPr>
          <w:rFonts w:ascii="Cambria" w:hAnsi="Cambria"/>
          <w:bCs/>
        </w:rPr>
        <w:t xml:space="preserve">The </w:t>
      </w:r>
      <w:r w:rsidR="00EB72F8" w:rsidRPr="003D025A">
        <w:rPr>
          <w:rFonts w:ascii="Cambria" w:hAnsi="Cambria"/>
          <w:bCs/>
        </w:rPr>
        <w:t xml:space="preserve">preclinical </w:t>
      </w:r>
      <w:r w:rsidRPr="003D025A">
        <w:rPr>
          <w:rFonts w:ascii="Cambria" w:hAnsi="Cambria"/>
          <w:bCs/>
        </w:rPr>
        <w:t>imaging center (</w:t>
      </w:r>
      <w:r w:rsidR="00EB72F8" w:rsidRPr="003D025A">
        <w:rPr>
          <w:rFonts w:ascii="Cambria" w:hAnsi="Cambria"/>
          <w:bCs/>
        </w:rPr>
        <w:t>P</w:t>
      </w:r>
      <w:r w:rsidRPr="003D025A">
        <w:rPr>
          <w:rFonts w:ascii="Cambria" w:hAnsi="Cambria"/>
          <w:bCs/>
        </w:rPr>
        <w:t xml:space="preserve">IC) </w:t>
      </w:r>
      <w:r w:rsidR="00CF6263" w:rsidRPr="003D025A">
        <w:rPr>
          <w:rFonts w:ascii="Cambria" w:hAnsi="Cambria"/>
          <w:bCs/>
        </w:rPr>
        <w:t xml:space="preserve">consolidates </w:t>
      </w:r>
      <w:r w:rsidR="00E2308D" w:rsidRPr="003D025A">
        <w:rPr>
          <w:rFonts w:ascii="Cambria" w:hAnsi="Cambria"/>
          <w:bCs/>
        </w:rPr>
        <w:t xml:space="preserve">several </w:t>
      </w:r>
      <w:r w:rsidR="00CF6263" w:rsidRPr="003D025A">
        <w:rPr>
          <w:rFonts w:ascii="Cambria" w:hAnsi="Cambria"/>
          <w:bCs/>
        </w:rPr>
        <w:t xml:space="preserve">research groups </w:t>
      </w:r>
      <w:r w:rsidRPr="003D025A">
        <w:rPr>
          <w:rFonts w:ascii="Cambria" w:hAnsi="Cambria"/>
          <w:bCs/>
        </w:rPr>
        <w:t xml:space="preserve">devoted to development of novel </w:t>
      </w:r>
      <w:r w:rsidR="00BF77A3">
        <w:rPr>
          <w:rFonts w:ascii="Cambria" w:hAnsi="Cambria"/>
          <w:bCs/>
        </w:rPr>
        <w:t xml:space="preserve">structural, </w:t>
      </w:r>
      <w:r w:rsidRPr="003D025A">
        <w:rPr>
          <w:rFonts w:ascii="Cambria" w:hAnsi="Cambria"/>
          <w:bCs/>
        </w:rPr>
        <w:t>functional</w:t>
      </w:r>
      <w:r w:rsidR="00BF77A3">
        <w:rPr>
          <w:rFonts w:ascii="Cambria" w:hAnsi="Cambria"/>
          <w:bCs/>
        </w:rPr>
        <w:t>, metabolic</w:t>
      </w:r>
      <w:r w:rsidRPr="003D025A">
        <w:rPr>
          <w:rFonts w:ascii="Cambria" w:hAnsi="Cambria"/>
          <w:bCs/>
        </w:rPr>
        <w:t xml:space="preserve"> and molecular imaging methods. The </w:t>
      </w:r>
      <w:r w:rsidR="00EB72F8" w:rsidRPr="003D025A">
        <w:rPr>
          <w:rFonts w:ascii="Cambria" w:hAnsi="Cambria"/>
          <w:bCs/>
        </w:rPr>
        <w:t>P</w:t>
      </w:r>
      <w:r w:rsidRPr="003D025A">
        <w:rPr>
          <w:rFonts w:ascii="Cambria" w:hAnsi="Cambria"/>
          <w:bCs/>
        </w:rPr>
        <w:t xml:space="preserve">IC possesses state-of-the-art infrastructure for </w:t>
      </w:r>
      <w:r w:rsidRPr="003D025A">
        <w:rPr>
          <w:rFonts w:ascii="Cambria" w:hAnsi="Cambria"/>
          <w:bCs/>
          <w:i/>
          <w:iCs/>
        </w:rPr>
        <w:t>in vivo</w:t>
      </w:r>
      <w:r w:rsidRPr="003D025A">
        <w:rPr>
          <w:rFonts w:ascii="Cambria" w:hAnsi="Cambria"/>
          <w:bCs/>
        </w:rPr>
        <w:t xml:space="preserve"> imaging</w:t>
      </w:r>
      <w:r w:rsidR="00DF2F7C">
        <w:rPr>
          <w:rFonts w:ascii="Cambria" w:hAnsi="Cambria"/>
          <w:bCs/>
        </w:rPr>
        <w:t xml:space="preserve"> in mice and rats</w:t>
      </w:r>
      <w:r w:rsidRPr="003D025A">
        <w:rPr>
          <w:rFonts w:ascii="Cambria" w:hAnsi="Cambria"/>
          <w:bCs/>
        </w:rPr>
        <w:t xml:space="preserve">, including an independent </w:t>
      </w:r>
      <w:r w:rsidR="00BF77A3">
        <w:rPr>
          <w:rFonts w:ascii="Cambria" w:hAnsi="Cambria"/>
          <w:bCs/>
        </w:rPr>
        <w:t>IVC rodent</w:t>
      </w:r>
      <w:r w:rsidR="00BF77A3" w:rsidRPr="003D025A">
        <w:rPr>
          <w:rFonts w:ascii="Cambria" w:hAnsi="Cambria"/>
          <w:bCs/>
        </w:rPr>
        <w:t xml:space="preserve"> </w:t>
      </w:r>
      <w:r w:rsidRPr="003D025A">
        <w:rPr>
          <w:rFonts w:ascii="Cambria" w:hAnsi="Cambria"/>
          <w:bCs/>
        </w:rPr>
        <w:t xml:space="preserve">housing facility located </w:t>
      </w:r>
      <w:r w:rsidR="007F4391" w:rsidRPr="003D025A">
        <w:rPr>
          <w:rFonts w:ascii="Cambria" w:hAnsi="Cambria"/>
          <w:bCs/>
        </w:rPr>
        <w:t>within the same hygiene area.</w:t>
      </w:r>
      <w:r w:rsidR="00161989" w:rsidRPr="003D025A">
        <w:rPr>
          <w:rFonts w:ascii="Cambria" w:hAnsi="Cambria"/>
          <w:bCs/>
        </w:rPr>
        <w:t xml:space="preserve"> Our multi-modality imaging </w:t>
      </w:r>
      <w:r w:rsidR="00DF2F7C">
        <w:rPr>
          <w:rFonts w:ascii="Cambria" w:hAnsi="Cambria"/>
          <w:bCs/>
        </w:rPr>
        <w:t>capacities include</w:t>
      </w:r>
      <w:r w:rsidR="00161989" w:rsidRPr="003D025A">
        <w:rPr>
          <w:rFonts w:ascii="Cambria" w:hAnsi="Cambria"/>
          <w:bCs/>
        </w:rPr>
        <w:t xml:space="preserve"> advanced magnetic resonance </w:t>
      </w:r>
      <w:r w:rsidR="00BE3EED">
        <w:rPr>
          <w:rFonts w:ascii="Cambria" w:hAnsi="Cambria"/>
          <w:bCs/>
        </w:rPr>
        <w:t xml:space="preserve">imaging </w:t>
      </w:r>
      <w:r w:rsidR="00161989" w:rsidRPr="003D025A">
        <w:rPr>
          <w:rFonts w:ascii="Cambria" w:hAnsi="Cambria"/>
          <w:bCs/>
        </w:rPr>
        <w:t xml:space="preserve">(MRI), multi-spectral optoacoustic tomography (MSOT), fluorescence and multi-photon microscopes, </w:t>
      </w:r>
      <w:r w:rsidR="00B26D97">
        <w:rPr>
          <w:rFonts w:ascii="Cambria" w:hAnsi="Cambria"/>
          <w:bCs/>
        </w:rPr>
        <w:t>functional</w:t>
      </w:r>
      <w:r w:rsidR="00161989" w:rsidRPr="003D025A">
        <w:rPr>
          <w:rFonts w:ascii="Cambria" w:hAnsi="Cambria"/>
          <w:bCs/>
        </w:rPr>
        <w:t xml:space="preserve"> ultrasound and more. </w:t>
      </w:r>
      <w:r w:rsidR="00DF2F7C">
        <w:rPr>
          <w:rFonts w:ascii="Cambria" w:hAnsi="Cambria"/>
          <w:bCs/>
        </w:rPr>
        <w:t>The facilities are fully equipped with advanced a</w:t>
      </w:r>
      <w:r w:rsidR="00DF2F7C" w:rsidRPr="00DF2F7C">
        <w:rPr>
          <w:rFonts w:ascii="Cambria" w:hAnsi="Cambria"/>
          <w:bCs/>
        </w:rPr>
        <w:t>nimal surgical tools</w:t>
      </w:r>
      <w:r w:rsidR="00DF2F7C">
        <w:rPr>
          <w:rFonts w:ascii="Cambria" w:hAnsi="Cambria"/>
          <w:bCs/>
        </w:rPr>
        <w:t>, a</w:t>
      </w:r>
      <w:r w:rsidR="00DF2F7C" w:rsidRPr="00DF2F7C">
        <w:rPr>
          <w:rFonts w:ascii="Cambria" w:hAnsi="Cambria"/>
          <w:bCs/>
        </w:rPr>
        <w:t xml:space="preserve">nesthesia </w:t>
      </w:r>
      <w:r w:rsidR="00DF2F7C">
        <w:rPr>
          <w:rFonts w:ascii="Cambria" w:hAnsi="Cambria"/>
          <w:bCs/>
        </w:rPr>
        <w:t xml:space="preserve">systems, </w:t>
      </w:r>
      <w:r w:rsidR="00F07A0C">
        <w:rPr>
          <w:rFonts w:ascii="Cambria" w:hAnsi="Cambria"/>
          <w:bCs/>
        </w:rPr>
        <w:t xml:space="preserve">physiology monitoring </w:t>
      </w:r>
      <w:r w:rsidR="00F07A0C" w:rsidRPr="00F07A0C">
        <w:rPr>
          <w:rFonts w:ascii="Cambria" w:hAnsi="Cambria"/>
          <w:bCs/>
        </w:rPr>
        <w:t>suite</w:t>
      </w:r>
      <w:r w:rsidR="00F07A0C">
        <w:rPr>
          <w:rFonts w:ascii="Cambria" w:hAnsi="Cambria"/>
          <w:bCs/>
        </w:rPr>
        <w:t xml:space="preserve">s, </w:t>
      </w:r>
      <w:r w:rsidR="00DF2F7C">
        <w:rPr>
          <w:rFonts w:ascii="Cambria" w:hAnsi="Cambria"/>
          <w:bCs/>
        </w:rPr>
        <w:t xml:space="preserve">high-end computational resources, and </w:t>
      </w:r>
      <w:r w:rsidR="00B32AB0">
        <w:rPr>
          <w:rFonts w:ascii="Cambria" w:hAnsi="Cambria"/>
          <w:bCs/>
        </w:rPr>
        <w:t xml:space="preserve">other key equipment for </w:t>
      </w:r>
      <w:r w:rsidR="00DF2F7C">
        <w:rPr>
          <w:rFonts w:ascii="Cambria" w:hAnsi="Cambria"/>
          <w:bCs/>
        </w:rPr>
        <w:t xml:space="preserve">small animal </w:t>
      </w:r>
      <w:r w:rsidR="00D362B5">
        <w:rPr>
          <w:rFonts w:ascii="Cambria" w:hAnsi="Cambria"/>
          <w:bCs/>
        </w:rPr>
        <w:t xml:space="preserve">imaging </w:t>
      </w:r>
      <w:r w:rsidR="00DF2F7C">
        <w:rPr>
          <w:rFonts w:ascii="Cambria" w:hAnsi="Cambria"/>
          <w:bCs/>
        </w:rPr>
        <w:t xml:space="preserve">research. </w:t>
      </w:r>
    </w:p>
    <w:p w14:paraId="4EC12F61" w14:textId="77777777" w:rsidR="003E61E5" w:rsidRDefault="003E61E5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</w:p>
    <w:p w14:paraId="57669F01" w14:textId="54AB4C9A" w:rsidR="00756BD0" w:rsidRDefault="00126402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  <w:r w:rsidRPr="003D025A">
        <w:rPr>
          <w:rFonts w:ascii="Cambria" w:hAnsi="Cambria"/>
          <w:bCs/>
        </w:rPr>
        <w:t xml:space="preserve">As part of its research framework, PIC provides access to </w:t>
      </w:r>
      <w:r w:rsidR="00BF77A3" w:rsidRPr="003D025A">
        <w:rPr>
          <w:rFonts w:ascii="Cambria" w:hAnsi="Cambria"/>
          <w:bCs/>
        </w:rPr>
        <w:t>high-end</w:t>
      </w:r>
      <w:r w:rsidRPr="003D025A">
        <w:rPr>
          <w:rFonts w:ascii="Cambria" w:hAnsi="Cambria"/>
          <w:bCs/>
        </w:rPr>
        <w:t xml:space="preserve"> 7T and 9.4T small-animal MRI scanners with cryo</w:t>
      </w:r>
      <w:r w:rsidR="00BF77A3">
        <w:rPr>
          <w:rFonts w:ascii="Cambria" w:hAnsi="Cambria"/>
          <w:bCs/>
        </w:rPr>
        <w:t xml:space="preserve">genic RF </w:t>
      </w:r>
      <w:r w:rsidRPr="003D025A">
        <w:rPr>
          <w:rFonts w:ascii="Cambria" w:hAnsi="Cambria"/>
          <w:bCs/>
        </w:rPr>
        <w:t>coils on a collaborative basis.</w:t>
      </w:r>
    </w:p>
    <w:p w14:paraId="4AA69A31" w14:textId="77777777" w:rsidR="00016CF4" w:rsidRDefault="00016CF4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</w:p>
    <w:p w14:paraId="60C37390" w14:textId="77777777" w:rsidR="00756BD0" w:rsidRPr="003D025A" w:rsidRDefault="00756BD0" w:rsidP="00016CF4">
      <w:pPr>
        <w:pStyle w:val="ListParagraph"/>
        <w:numPr>
          <w:ilvl w:val="0"/>
          <w:numId w:val="6"/>
        </w:numPr>
        <w:spacing w:before="240" w:after="240" w:line="300" w:lineRule="exact"/>
        <w:ind w:left="0" w:firstLine="0"/>
        <w:contextualSpacing w:val="0"/>
        <w:jc w:val="both"/>
        <w:rPr>
          <w:rFonts w:ascii="Cambria" w:hAnsi="Cambria"/>
          <w:b/>
        </w:rPr>
      </w:pPr>
      <w:r w:rsidRPr="003D025A">
        <w:rPr>
          <w:rFonts w:ascii="Cambria" w:hAnsi="Cambria"/>
          <w:b/>
        </w:rPr>
        <w:t>Target users</w:t>
      </w:r>
    </w:p>
    <w:p w14:paraId="453534B4" w14:textId="09606FED" w:rsidR="006A6BD6" w:rsidRDefault="00ED350E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  <w:r w:rsidRPr="003D025A">
        <w:rPr>
          <w:rFonts w:ascii="Cambria" w:hAnsi="Cambria"/>
          <w:bCs/>
        </w:rPr>
        <w:t>Our</w:t>
      </w:r>
      <w:r w:rsidR="00AE45A6" w:rsidRPr="003D025A">
        <w:rPr>
          <w:rFonts w:ascii="Cambria" w:hAnsi="Cambria"/>
          <w:bCs/>
        </w:rPr>
        <w:t xml:space="preserve"> </w:t>
      </w:r>
      <w:r w:rsidR="00665BCE" w:rsidRPr="003D025A">
        <w:rPr>
          <w:rFonts w:ascii="Cambria" w:hAnsi="Cambria"/>
          <w:bCs/>
        </w:rPr>
        <w:t>partners</w:t>
      </w:r>
      <w:r w:rsidR="00665BCE" w:rsidRPr="003D025A">
        <w:rPr>
          <w:rFonts w:ascii="Cambria" w:hAnsi="Cambria"/>
        </w:rPr>
        <w:t xml:space="preserve"> </w:t>
      </w:r>
      <w:r w:rsidR="00AE45A6" w:rsidRPr="003D025A">
        <w:rPr>
          <w:rFonts w:ascii="Cambria" w:hAnsi="Cambria"/>
        </w:rPr>
        <w:t xml:space="preserve">primarily originate </w:t>
      </w:r>
      <w:r w:rsidR="00665BCE" w:rsidRPr="003D025A">
        <w:rPr>
          <w:rFonts w:ascii="Cambria" w:hAnsi="Cambria"/>
        </w:rPr>
        <w:t>from the biomedical research comm</w:t>
      </w:r>
      <w:r w:rsidR="00460718" w:rsidRPr="003D025A">
        <w:rPr>
          <w:rFonts w:ascii="Cambria" w:hAnsi="Cambria"/>
        </w:rPr>
        <w:t>unity within USZ, UZH and ETH Zu</w:t>
      </w:r>
      <w:r w:rsidR="00665BCE" w:rsidRPr="003D025A">
        <w:rPr>
          <w:rFonts w:ascii="Cambria" w:hAnsi="Cambria"/>
        </w:rPr>
        <w:t>rich and</w:t>
      </w:r>
      <w:r w:rsidR="00D37FAF" w:rsidRPr="003D025A">
        <w:rPr>
          <w:rFonts w:ascii="Cambria" w:hAnsi="Cambria"/>
        </w:rPr>
        <w:t>,</w:t>
      </w:r>
      <w:r w:rsidR="00665BCE" w:rsidRPr="003D025A">
        <w:rPr>
          <w:rFonts w:ascii="Cambria" w:hAnsi="Cambria"/>
        </w:rPr>
        <w:t xml:space="preserve"> to some extent</w:t>
      </w:r>
      <w:r w:rsidR="00D37FAF" w:rsidRPr="003D025A">
        <w:rPr>
          <w:rFonts w:ascii="Cambria" w:hAnsi="Cambria"/>
        </w:rPr>
        <w:t>,</w:t>
      </w:r>
      <w:r w:rsidR="00665BCE" w:rsidRPr="003D025A">
        <w:rPr>
          <w:rFonts w:ascii="Cambria" w:hAnsi="Cambria"/>
        </w:rPr>
        <w:t xml:space="preserve"> </w:t>
      </w:r>
      <w:r w:rsidR="00AE45A6" w:rsidRPr="003D025A">
        <w:rPr>
          <w:rFonts w:ascii="Cambria" w:hAnsi="Cambria"/>
        </w:rPr>
        <w:t xml:space="preserve">from </w:t>
      </w:r>
      <w:r w:rsidR="00665BCE" w:rsidRPr="003D025A">
        <w:rPr>
          <w:rFonts w:ascii="Cambria" w:hAnsi="Cambria"/>
        </w:rPr>
        <w:t>academic and research institutions outside Z</w:t>
      </w:r>
      <w:r w:rsidR="00BF77A3">
        <w:rPr>
          <w:rFonts w:ascii="Cambria" w:hAnsi="Cambria"/>
        </w:rPr>
        <w:t>u</w:t>
      </w:r>
      <w:r w:rsidR="00665BCE" w:rsidRPr="003D025A">
        <w:rPr>
          <w:rFonts w:ascii="Cambria" w:hAnsi="Cambria"/>
        </w:rPr>
        <w:t>rich as well as industrial partners.</w:t>
      </w:r>
      <w:r w:rsidR="006A6BD6" w:rsidRPr="003D025A">
        <w:rPr>
          <w:rFonts w:ascii="Cambria" w:hAnsi="Cambria"/>
          <w:bCs/>
        </w:rPr>
        <w:t xml:space="preserve"> </w:t>
      </w:r>
    </w:p>
    <w:p w14:paraId="53B29BE2" w14:textId="77777777" w:rsidR="00016CF4" w:rsidRDefault="00016CF4" w:rsidP="00016CF4">
      <w:pPr>
        <w:pStyle w:val="ListParagraph"/>
        <w:spacing w:before="120" w:after="240" w:line="300" w:lineRule="exact"/>
        <w:ind w:left="0"/>
        <w:jc w:val="both"/>
        <w:rPr>
          <w:rFonts w:ascii="Cambria" w:hAnsi="Cambria"/>
          <w:bCs/>
        </w:rPr>
      </w:pPr>
    </w:p>
    <w:p w14:paraId="4A4B9827" w14:textId="77777777" w:rsidR="00AB6281" w:rsidRPr="003D025A" w:rsidRDefault="00126402" w:rsidP="00016CF4">
      <w:pPr>
        <w:pStyle w:val="ListParagraph"/>
        <w:numPr>
          <w:ilvl w:val="0"/>
          <w:numId w:val="6"/>
        </w:numPr>
        <w:spacing w:before="120" w:after="240" w:line="300" w:lineRule="exact"/>
        <w:ind w:left="0" w:firstLine="0"/>
        <w:contextualSpacing w:val="0"/>
        <w:jc w:val="both"/>
        <w:rPr>
          <w:rFonts w:ascii="Cambria" w:hAnsi="Cambria"/>
          <w:b/>
          <w:bCs/>
        </w:rPr>
      </w:pPr>
      <w:r w:rsidRPr="003D025A">
        <w:rPr>
          <w:rFonts w:ascii="Cambria" w:hAnsi="Cambria"/>
          <w:b/>
          <w:bCs/>
        </w:rPr>
        <w:t>The PIC responsibilities</w:t>
      </w:r>
    </w:p>
    <w:p w14:paraId="5118DC25" w14:textId="77777777" w:rsidR="00C72A66" w:rsidRDefault="006429BF" w:rsidP="00016CF4">
      <w:pPr>
        <w:spacing w:before="120" w:after="240" w:line="300" w:lineRule="exact"/>
        <w:jc w:val="both"/>
        <w:rPr>
          <w:rFonts w:ascii="Cambria" w:hAnsi="Cambria"/>
        </w:rPr>
      </w:pPr>
      <w:r w:rsidRPr="003D025A">
        <w:rPr>
          <w:rFonts w:ascii="Cambria" w:hAnsi="Cambria"/>
        </w:rPr>
        <w:t xml:space="preserve">In </w:t>
      </w:r>
      <w:r w:rsidR="00AE45A6" w:rsidRPr="003D025A">
        <w:rPr>
          <w:rFonts w:ascii="Cambria" w:hAnsi="Cambria"/>
        </w:rPr>
        <w:t>a typical collaborative project</w:t>
      </w:r>
      <w:r w:rsidR="00BF77A3">
        <w:rPr>
          <w:rFonts w:ascii="Cambria" w:hAnsi="Cambria"/>
        </w:rPr>
        <w:t>,</w:t>
      </w:r>
      <w:r w:rsidR="00AE45A6" w:rsidRPr="003D025A">
        <w:rPr>
          <w:rFonts w:ascii="Cambria" w:hAnsi="Cambria"/>
        </w:rPr>
        <w:t xml:space="preserve"> </w:t>
      </w:r>
      <w:r w:rsidR="00126402" w:rsidRPr="003D025A">
        <w:rPr>
          <w:rFonts w:ascii="Cambria" w:hAnsi="Cambria"/>
        </w:rPr>
        <w:t>P</w:t>
      </w:r>
      <w:r w:rsidR="00490668" w:rsidRPr="003D025A">
        <w:rPr>
          <w:rFonts w:ascii="Cambria" w:hAnsi="Cambria"/>
        </w:rPr>
        <w:t xml:space="preserve">IC </w:t>
      </w:r>
      <w:r w:rsidR="009B6414" w:rsidRPr="003D025A">
        <w:rPr>
          <w:rFonts w:ascii="Cambria" w:hAnsi="Cambria"/>
        </w:rPr>
        <w:t>would take</w:t>
      </w:r>
      <w:r w:rsidR="007F4391" w:rsidRPr="003D025A">
        <w:rPr>
          <w:rFonts w:ascii="Cambria" w:hAnsi="Cambria"/>
        </w:rPr>
        <w:t xml:space="preserve"> </w:t>
      </w:r>
      <w:r w:rsidR="009B6414" w:rsidRPr="003D025A">
        <w:rPr>
          <w:rFonts w:ascii="Cambria" w:hAnsi="Cambria"/>
        </w:rPr>
        <w:t xml:space="preserve">care of </w:t>
      </w:r>
      <w:r w:rsidR="00AE45A6" w:rsidRPr="003D025A">
        <w:rPr>
          <w:rFonts w:ascii="Cambria" w:hAnsi="Cambria"/>
        </w:rPr>
        <w:t>animal housing</w:t>
      </w:r>
      <w:r w:rsidR="007F4391" w:rsidRPr="003D025A">
        <w:rPr>
          <w:rFonts w:ascii="Cambria" w:hAnsi="Cambria"/>
        </w:rPr>
        <w:t xml:space="preserve"> and preparation for </w:t>
      </w:r>
      <w:r w:rsidR="00490668" w:rsidRPr="003D025A">
        <w:rPr>
          <w:rFonts w:ascii="Cambria" w:hAnsi="Cambria"/>
        </w:rPr>
        <w:t>imagi</w:t>
      </w:r>
      <w:r w:rsidR="00022A5B" w:rsidRPr="003D025A">
        <w:rPr>
          <w:rFonts w:ascii="Cambria" w:hAnsi="Cambria"/>
        </w:rPr>
        <w:t xml:space="preserve">ng, </w:t>
      </w:r>
      <w:r w:rsidR="007F4391" w:rsidRPr="003D025A">
        <w:rPr>
          <w:rFonts w:ascii="Cambria" w:hAnsi="Cambria"/>
        </w:rPr>
        <w:t xml:space="preserve">design of </w:t>
      </w:r>
      <w:r w:rsidR="009B6414" w:rsidRPr="003D025A">
        <w:rPr>
          <w:rFonts w:ascii="Cambria" w:hAnsi="Cambria"/>
        </w:rPr>
        <w:t xml:space="preserve">optimal </w:t>
      </w:r>
      <w:r w:rsidRPr="003D025A">
        <w:rPr>
          <w:rFonts w:ascii="Cambria" w:hAnsi="Cambria"/>
        </w:rPr>
        <w:t>data acquisition</w:t>
      </w:r>
      <w:r w:rsidR="007F4391" w:rsidRPr="003D025A">
        <w:rPr>
          <w:rFonts w:ascii="Cambria" w:hAnsi="Cambria"/>
        </w:rPr>
        <w:t xml:space="preserve"> protocols. </w:t>
      </w:r>
      <w:r w:rsidR="009B6414" w:rsidRPr="003D025A">
        <w:rPr>
          <w:rFonts w:ascii="Cambria" w:hAnsi="Cambria"/>
        </w:rPr>
        <w:t>Level</w:t>
      </w:r>
      <w:r w:rsidR="007F4391" w:rsidRPr="003D025A">
        <w:rPr>
          <w:rFonts w:ascii="Cambria" w:hAnsi="Cambria"/>
        </w:rPr>
        <w:t xml:space="preserve"> of involvement in the data analysis depends on the particular partner’s skillset and is determined on a case by case basis. </w:t>
      </w:r>
    </w:p>
    <w:p w14:paraId="57C33CAC" w14:textId="77777777" w:rsidR="00126402" w:rsidRPr="003D025A" w:rsidRDefault="00126402" w:rsidP="00016CF4">
      <w:pPr>
        <w:pStyle w:val="ListParagraph"/>
        <w:numPr>
          <w:ilvl w:val="0"/>
          <w:numId w:val="6"/>
        </w:numPr>
        <w:spacing w:before="120" w:after="240" w:line="300" w:lineRule="exact"/>
        <w:ind w:left="0" w:firstLine="0"/>
        <w:jc w:val="both"/>
        <w:rPr>
          <w:rFonts w:ascii="Cambria" w:hAnsi="Cambria"/>
          <w:b/>
          <w:bCs/>
        </w:rPr>
      </w:pPr>
      <w:r w:rsidRPr="003D025A">
        <w:rPr>
          <w:rFonts w:ascii="Cambria" w:hAnsi="Cambria"/>
          <w:b/>
          <w:bCs/>
        </w:rPr>
        <w:t>Responsibilities of the collaboration partner</w:t>
      </w:r>
    </w:p>
    <w:p w14:paraId="07D963E3" w14:textId="46E65726" w:rsidR="004A6334" w:rsidRPr="00BD11DB" w:rsidRDefault="007F4391" w:rsidP="00016CF4">
      <w:pPr>
        <w:spacing w:before="120" w:after="240" w:line="300" w:lineRule="exact"/>
        <w:jc w:val="both"/>
        <w:rPr>
          <w:rFonts w:ascii="Cambria" w:hAnsi="Cambria"/>
        </w:rPr>
      </w:pPr>
      <w:r w:rsidRPr="003D025A">
        <w:rPr>
          <w:rFonts w:ascii="Cambria" w:hAnsi="Cambria"/>
        </w:rPr>
        <w:t>T</w:t>
      </w:r>
      <w:r w:rsidR="00490668" w:rsidRPr="003D025A">
        <w:rPr>
          <w:rFonts w:ascii="Cambria" w:hAnsi="Cambria"/>
        </w:rPr>
        <w:t xml:space="preserve">he collaboration partner </w:t>
      </w:r>
      <w:r w:rsidR="00E40F28">
        <w:rPr>
          <w:rFonts w:ascii="Cambria" w:hAnsi="Cambria"/>
        </w:rPr>
        <w:t>normally</w:t>
      </w:r>
      <w:r w:rsidRPr="003D025A">
        <w:rPr>
          <w:rFonts w:ascii="Cambria" w:hAnsi="Cambria"/>
        </w:rPr>
        <w:t xml:space="preserve"> </w:t>
      </w:r>
      <w:r w:rsidR="00ED350E" w:rsidRPr="003D025A">
        <w:rPr>
          <w:rFonts w:ascii="Cambria" w:hAnsi="Cambria"/>
        </w:rPr>
        <w:t>covers</w:t>
      </w:r>
      <w:r w:rsidR="00490668" w:rsidRPr="003D025A">
        <w:rPr>
          <w:rFonts w:ascii="Cambria" w:hAnsi="Cambria"/>
        </w:rPr>
        <w:t xml:space="preserve"> biolog</w:t>
      </w:r>
      <w:r w:rsidR="00ED350E" w:rsidRPr="003D025A">
        <w:rPr>
          <w:rFonts w:ascii="Cambria" w:hAnsi="Cambria"/>
        </w:rPr>
        <w:t>ical</w:t>
      </w:r>
      <w:r w:rsidRPr="003D025A">
        <w:rPr>
          <w:rFonts w:ascii="Cambria" w:hAnsi="Cambria"/>
        </w:rPr>
        <w:t xml:space="preserve"> </w:t>
      </w:r>
      <w:r w:rsidR="00ED350E" w:rsidRPr="003D025A">
        <w:rPr>
          <w:rFonts w:ascii="Cambria" w:hAnsi="Cambria"/>
        </w:rPr>
        <w:t xml:space="preserve">aspects </w:t>
      </w:r>
      <w:r w:rsidRPr="003D025A">
        <w:rPr>
          <w:rFonts w:ascii="Cambria" w:hAnsi="Cambria"/>
        </w:rPr>
        <w:t xml:space="preserve">behind </w:t>
      </w:r>
      <w:r w:rsidR="006429BF" w:rsidRPr="003D025A">
        <w:rPr>
          <w:rFonts w:ascii="Cambria" w:hAnsi="Cambria"/>
        </w:rPr>
        <w:t>the study</w:t>
      </w:r>
      <w:r w:rsidRPr="003D025A">
        <w:rPr>
          <w:rFonts w:ascii="Cambria" w:hAnsi="Cambria"/>
        </w:rPr>
        <w:t>,</w:t>
      </w:r>
      <w:r w:rsidR="006429BF" w:rsidRPr="003D025A">
        <w:rPr>
          <w:rFonts w:ascii="Cambria" w:hAnsi="Cambria"/>
        </w:rPr>
        <w:t xml:space="preserve"> </w:t>
      </w:r>
      <w:r w:rsidR="00ED350E" w:rsidRPr="003D025A">
        <w:rPr>
          <w:rFonts w:ascii="Cambria" w:hAnsi="Cambria"/>
        </w:rPr>
        <w:t xml:space="preserve">e.g. </w:t>
      </w:r>
      <w:r w:rsidR="00CF6263" w:rsidRPr="003D025A">
        <w:rPr>
          <w:rFonts w:ascii="Cambria" w:hAnsi="Cambria"/>
        </w:rPr>
        <w:t>purchase/</w:t>
      </w:r>
      <w:r w:rsidR="007E00FB" w:rsidRPr="003D025A">
        <w:rPr>
          <w:rFonts w:ascii="Cambria" w:hAnsi="Cambria"/>
        </w:rPr>
        <w:t xml:space="preserve"> </w:t>
      </w:r>
      <w:r w:rsidR="00022A5B" w:rsidRPr="003D025A">
        <w:rPr>
          <w:rFonts w:ascii="Cambria" w:hAnsi="Cambria"/>
        </w:rPr>
        <w:t xml:space="preserve">establishment of </w:t>
      </w:r>
      <w:r w:rsidR="00ED350E" w:rsidRPr="003D025A">
        <w:rPr>
          <w:rFonts w:ascii="Cambria" w:hAnsi="Cambria"/>
        </w:rPr>
        <w:t xml:space="preserve">the </w:t>
      </w:r>
      <w:r w:rsidR="00022A5B" w:rsidRPr="003D025A">
        <w:rPr>
          <w:rFonts w:ascii="Cambria" w:hAnsi="Cambria"/>
        </w:rPr>
        <w:t>disease mode</w:t>
      </w:r>
      <w:r w:rsidR="00C72A66" w:rsidRPr="003D025A">
        <w:rPr>
          <w:rFonts w:ascii="Cambria" w:hAnsi="Cambria"/>
        </w:rPr>
        <w:t xml:space="preserve">l, </w:t>
      </w:r>
      <w:r w:rsidR="00ED350E" w:rsidRPr="003D025A">
        <w:rPr>
          <w:rFonts w:ascii="Cambria" w:hAnsi="Cambria"/>
        </w:rPr>
        <w:t xml:space="preserve">animal </w:t>
      </w:r>
      <w:r w:rsidR="00C72A66" w:rsidRPr="003D025A">
        <w:rPr>
          <w:rFonts w:ascii="Cambria" w:hAnsi="Cambria"/>
        </w:rPr>
        <w:t>treatment</w:t>
      </w:r>
      <w:r w:rsidR="00ED350E" w:rsidRPr="003D025A">
        <w:rPr>
          <w:rFonts w:ascii="Cambria" w:hAnsi="Cambria"/>
        </w:rPr>
        <w:t xml:space="preserve">s, design of contrast agents </w:t>
      </w:r>
      <w:r w:rsidR="006429BF" w:rsidRPr="003D025A">
        <w:rPr>
          <w:rFonts w:ascii="Cambria" w:hAnsi="Cambria"/>
        </w:rPr>
        <w:t>etc.</w:t>
      </w:r>
      <w:r w:rsidR="00ED350E" w:rsidRPr="003D025A">
        <w:rPr>
          <w:rFonts w:ascii="Cambria" w:hAnsi="Cambria"/>
        </w:rPr>
        <w:t xml:space="preserve"> </w:t>
      </w:r>
      <w:r w:rsidR="00EF6C55">
        <w:rPr>
          <w:rFonts w:ascii="Cambria" w:hAnsi="Cambria"/>
        </w:rPr>
        <w:t xml:space="preserve">If necessary, </w:t>
      </w:r>
      <w:r w:rsidR="006D5E8B">
        <w:rPr>
          <w:rFonts w:ascii="Cambria" w:hAnsi="Cambria"/>
        </w:rPr>
        <w:t>PIC may help with writing a grant proposal</w:t>
      </w:r>
      <w:r w:rsidR="00BE2713">
        <w:rPr>
          <w:rFonts w:ascii="Cambria" w:hAnsi="Cambria"/>
        </w:rPr>
        <w:t xml:space="preserve"> covering the </w:t>
      </w:r>
      <w:r w:rsidR="00EF6C55">
        <w:rPr>
          <w:rFonts w:ascii="Cambria" w:hAnsi="Cambria"/>
        </w:rPr>
        <w:t>proposed imaging studies</w:t>
      </w:r>
      <w:r w:rsidR="006D5E8B">
        <w:rPr>
          <w:rFonts w:ascii="Cambria" w:hAnsi="Cambria"/>
        </w:rPr>
        <w:t xml:space="preserve">. </w:t>
      </w:r>
      <w:r w:rsidR="00ED350E" w:rsidRPr="003D025A">
        <w:rPr>
          <w:rFonts w:ascii="Cambria" w:hAnsi="Cambria"/>
        </w:rPr>
        <w:t>T</w:t>
      </w:r>
      <w:r w:rsidR="00022A5B" w:rsidRPr="003D025A">
        <w:rPr>
          <w:rFonts w:ascii="Cambria" w:hAnsi="Cambria"/>
        </w:rPr>
        <w:t xml:space="preserve">he partner </w:t>
      </w:r>
      <w:r w:rsidR="00ED350E" w:rsidRPr="003D025A">
        <w:rPr>
          <w:rFonts w:ascii="Cambria" w:hAnsi="Cambria"/>
        </w:rPr>
        <w:t xml:space="preserve">is also </w:t>
      </w:r>
      <w:r w:rsidR="00022A5B" w:rsidRPr="003D025A">
        <w:rPr>
          <w:rFonts w:ascii="Cambria" w:hAnsi="Cambria"/>
        </w:rPr>
        <w:t xml:space="preserve">responsible </w:t>
      </w:r>
      <w:r w:rsidR="00EE3817">
        <w:rPr>
          <w:rFonts w:ascii="Cambria" w:hAnsi="Cambria"/>
        </w:rPr>
        <w:t>to arrange</w:t>
      </w:r>
      <w:r w:rsidR="00ED350E" w:rsidRPr="003D025A">
        <w:rPr>
          <w:rFonts w:ascii="Cambria" w:hAnsi="Cambria"/>
        </w:rPr>
        <w:t xml:space="preserve"> for </w:t>
      </w:r>
      <w:r w:rsidR="006429BF" w:rsidRPr="003D025A">
        <w:rPr>
          <w:rFonts w:ascii="Cambria" w:hAnsi="Cambria"/>
        </w:rPr>
        <w:t>a valid</w:t>
      </w:r>
      <w:r w:rsidR="00022A5B" w:rsidRPr="003D025A">
        <w:rPr>
          <w:rFonts w:ascii="Cambria" w:hAnsi="Cambria"/>
        </w:rPr>
        <w:t xml:space="preserve"> animal license</w:t>
      </w:r>
      <w:r w:rsidR="00ED350E" w:rsidRPr="003D025A">
        <w:rPr>
          <w:rFonts w:ascii="Cambria" w:hAnsi="Cambria"/>
        </w:rPr>
        <w:t xml:space="preserve"> </w:t>
      </w:r>
      <w:r w:rsidR="00CF6263" w:rsidRPr="003D025A">
        <w:rPr>
          <w:rFonts w:ascii="Cambria" w:hAnsi="Cambria"/>
        </w:rPr>
        <w:t xml:space="preserve">from the Canton of Zurich </w:t>
      </w:r>
      <w:r w:rsidR="00ED350E" w:rsidRPr="003D025A">
        <w:rPr>
          <w:rFonts w:ascii="Cambria" w:hAnsi="Cambria"/>
        </w:rPr>
        <w:t xml:space="preserve">covering the </w:t>
      </w:r>
      <w:r w:rsidR="00460718" w:rsidRPr="003D025A">
        <w:rPr>
          <w:rFonts w:ascii="Cambria" w:hAnsi="Cambria"/>
        </w:rPr>
        <w:t xml:space="preserve">planned </w:t>
      </w:r>
      <w:r w:rsidR="00ED350E" w:rsidRPr="00EE3817">
        <w:rPr>
          <w:rFonts w:ascii="Cambria" w:hAnsi="Cambria"/>
          <w:i/>
          <w:iCs/>
        </w:rPr>
        <w:t>in vivo</w:t>
      </w:r>
      <w:r w:rsidR="00ED350E" w:rsidRPr="003D025A">
        <w:rPr>
          <w:rFonts w:ascii="Cambria" w:hAnsi="Cambria"/>
        </w:rPr>
        <w:t xml:space="preserve"> studies</w:t>
      </w:r>
      <w:r w:rsidR="00022A5B" w:rsidRPr="003D025A">
        <w:rPr>
          <w:rFonts w:ascii="Cambria" w:hAnsi="Cambria"/>
        </w:rPr>
        <w:t xml:space="preserve">. </w:t>
      </w:r>
      <w:r w:rsidR="00126402" w:rsidRPr="003D025A">
        <w:rPr>
          <w:rFonts w:ascii="Cambria" w:hAnsi="Cambria"/>
        </w:rPr>
        <w:t>P</w:t>
      </w:r>
      <w:r w:rsidR="00022A5B" w:rsidRPr="003D025A">
        <w:rPr>
          <w:rFonts w:ascii="Cambria" w:hAnsi="Cambria"/>
        </w:rPr>
        <w:t xml:space="preserve">IC will </w:t>
      </w:r>
      <w:r w:rsidR="00EE3817">
        <w:rPr>
          <w:rFonts w:ascii="Cambria" w:hAnsi="Cambria"/>
        </w:rPr>
        <w:t xml:space="preserve">then </w:t>
      </w:r>
      <w:r w:rsidR="00022A5B" w:rsidRPr="003D025A">
        <w:rPr>
          <w:rFonts w:ascii="Cambria" w:hAnsi="Cambria"/>
        </w:rPr>
        <w:t xml:space="preserve">provide </w:t>
      </w:r>
      <w:r w:rsidR="00ED350E" w:rsidRPr="003D025A">
        <w:rPr>
          <w:rFonts w:ascii="Cambria" w:hAnsi="Cambria"/>
        </w:rPr>
        <w:t xml:space="preserve">details of </w:t>
      </w:r>
      <w:r w:rsidR="00022A5B" w:rsidRPr="003D025A">
        <w:rPr>
          <w:rFonts w:ascii="Cambria" w:hAnsi="Cambria"/>
        </w:rPr>
        <w:t>imaging procedures</w:t>
      </w:r>
      <w:r w:rsidR="006429BF" w:rsidRPr="003D025A">
        <w:rPr>
          <w:rFonts w:ascii="Cambria" w:hAnsi="Cambria"/>
        </w:rPr>
        <w:t xml:space="preserve"> to be included in the license</w:t>
      </w:r>
      <w:r w:rsidR="00016CF4">
        <w:rPr>
          <w:rFonts w:ascii="Cambria" w:hAnsi="Cambria"/>
        </w:rPr>
        <w:t>.</w:t>
      </w:r>
    </w:p>
    <w:p w14:paraId="02D68512" w14:textId="50C68A42" w:rsidR="00490668" w:rsidRDefault="00490668" w:rsidP="00016CF4">
      <w:pPr>
        <w:pStyle w:val="ListParagraph"/>
        <w:tabs>
          <w:tab w:val="left" w:pos="-270"/>
        </w:tabs>
        <w:spacing w:before="120" w:after="240" w:line="300" w:lineRule="exact"/>
        <w:ind w:left="0"/>
        <w:contextualSpacing w:val="0"/>
        <w:jc w:val="both"/>
        <w:rPr>
          <w:rFonts w:ascii="Cambria" w:hAnsi="Cambria"/>
        </w:rPr>
      </w:pPr>
    </w:p>
    <w:p w14:paraId="226AF1A8" w14:textId="77777777" w:rsidR="003D025A" w:rsidRDefault="003D025A" w:rsidP="00016CF4">
      <w:pPr>
        <w:pStyle w:val="ListParagraph"/>
        <w:spacing w:before="120" w:after="240" w:line="300" w:lineRule="exact"/>
        <w:ind w:left="0"/>
        <w:rPr>
          <w:rFonts w:ascii="Cambria" w:hAnsi="Cambria"/>
          <w:b/>
          <w:bCs/>
        </w:rPr>
      </w:pPr>
    </w:p>
    <w:p w14:paraId="7BC587A7" w14:textId="3CF45139" w:rsidR="009B6AF7" w:rsidRPr="003D025A" w:rsidRDefault="003E61E5" w:rsidP="00016CF4">
      <w:pPr>
        <w:pStyle w:val="ListParagraph"/>
        <w:numPr>
          <w:ilvl w:val="0"/>
          <w:numId w:val="6"/>
        </w:numPr>
        <w:spacing w:before="120" w:after="240" w:line="300" w:lineRule="exact"/>
        <w:ind w:left="0" w:firstLine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Small animal</w:t>
      </w:r>
      <w:r w:rsidR="00ED54D7">
        <w:rPr>
          <w:rFonts w:ascii="Cambria" w:hAnsi="Cambria"/>
          <w:b/>
          <w:bCs/>
        </w:rPr>
        <w:t xml:space="preserve"> MRI u</w:t>
      </w:r>
      <w:r w:rsidR="009B6AF7" w:rsidRPr="003D025A">
        <w:rPr>
          <w:rFonts w:ascii="Cambria" w:hAnsi="Cambria"/>
          <w:b/>
          <w:bCs/>
        </w:rPr>
        <w:t>ser fees</w:t>
      </w:r>
    </w:p>
    <w:p w14:paraId="63F218C3" w14:textId="10630707" w:rsidR="00600178" w:rsidRPr="003D025A" w:rsidRDefault="00EA5F8A" w:rsidP="00016CF4">
      <w:pPr>
        <w:spacing w:before="120" w:after="240" w:line="300" w:lineRule="exact"/>
        <w:jc w:val="both"/>
        <w:rPr>
          <w:rFonts w:ascii="Cambria" w:hAnsi="Cambria"/>
        </w:rPr>
      </w:pPr>
      <w:r w:rsidRPr="003D025A">
        <w:rPr>
          <w:rFonts w:ascii="Cambria" w:hAnsi="Cambria"/>
        </w:rPr>
        <w:t xml:space="preserve">As </w:t>
      </w:r>
      <w:r w:rsidR="007E38D4" w:rsidRPr="003D025A">
        <w:rPr>
          <w:rFonts w:ascii="Cambria" w:hAnsi="Cambria"/>
        </w:rPr>
        <w:t xml:space="preserve">of January </w:t>
      </w:r>
      <w:r w:rsidR="0040687F" w:rsidRPr="003D025A">
        <w:rPr>
          <w:rFonts w:ascii="Cambria" w:hAnsi="Cambria"/>
        </w:rPr>
        <w:t>1</w:t>
      </w:r>
      <w:r w:rsidR="0040687F" w:rsidRPr="003D025A">
        <w:rPr>
          <w:rFonts w:ascii="Cambria" w:hAnsi="Cambria"/>
          <w:vertAlign w:val="superscript"/>
        </w:rPr>
        <w:t>st</w:t>
      </w:r>
      <w:r w:rsidR="0040687F" w:rsidRPr="003D025A">
        <w:rPr>
          <w:rFonts w:ascii="Cambria" w:hAnsi="Cambria"/>
        </w:rPr>
        <w:t xml:space="preserve"> </w:t>
      </w:r>
      <w:r w:rsidRPr="003D025A">
        <w:rPr>
          <w:rFonts w:ascii="Cambria" w:hAnsi="Cambria"/>
        </w:rPr>
        <w:t xml:space="preserve">2020, </w:t>
      </w:r>
      <w:r w:rsidR="0040687F" w:rsidRPr="003D025A">
        <w:rPr>
          <w:rFonts w:ascii="Cambria" w:hAnsi="Cambria"/>
        </w:rPr>
        <w:t xml:space="preserve">contributions of </w:t>
      </w:r>
      <w:r w:rsidR="009B6AF7" w:rsidRPr="003D025A">
        <w:rPr>
          <w:rFonts w:ascii="Cambria" w:hAnsi="Cambria"/>
        </w:rPr>
        <w:t>P</w:t>
      </w:r>
      <w:r w:rsidR="0040687F" w:rsidRPr="003D025A">
        <w:rPr>
          <w:rFonts w:ascii="Cambria" w:hAnsi="Cambria"/>
        </w:rPr>
        <w:t xml:space="preserve">IC </w:t>
      </w:r>
      <w:r w:rsidRPr="003D025A">
        <w:rPr>
          <w:rFonts w:ascii="Cambria" w:hAnsi="Cambria"/>
        </w:rPr>
        <w:t>partners to the operational costs</w:t>
      </w:r>
      <w:r w:rsidR="00C72A66" w:rsidRPr="003D025A">
        <w:rPr>
          <w:rFonts w:ascii="Cambria" w:hAnsi="Cambria"/>
        </w:rPr>
        <w:t xml:space="preserve"> </w:t>
      </w:r>
      <w:r w:rsidR="009B6AF7" w:rsidRPr="003D025A">
        <w:rPr>
          <w:rFonts w:ascii="Cambria" w:hAnsi="Cambria"/>
        </w:rPr>
        <w:t xml:space="preserve">of the MRI </w:t>
      </w:r>
      <w:r w:rsidR="00C72A66" w:rsidRPr="003D025A">
        <w:rPr>
          <w:rFonts w:ascii="Cambria" w:hAnsi="Cambria"/>
        </w:rPr>
        <w:t>(user fees)</w:t>
      </w:r>
      <w:r w:rsidR="0040687F" w:rsidRPr="003D025A">
        <w:rPr>
          <w:rFonts w:ascii="Cambria" w:hAnsi="Cambria"/>
        </w:rPr>
        <w:t xml:space="preserve"> are listed below</w:t>
      </w:r>
      <w:r w:rsidRPr="003D025A">
        <w:rPr>
          <w:rFonts w:ascii="Cambria" w:hAnsi="Cambria"/>
        </w:rPr>
        <w:t xml:space="preserve">. </w:t>
      </w:r>
      <w:r w:rsidR="007E00FB" w:rsidRPr="003D025A">
        <w:rPr>
          <w:rFonts w:ascii="Cambria" w:hAnsi="Cambria"/>
        </w:rPr>
        <w:t xml:space="preserve">The fees are solely used to </w:t>
      </w:r>
      <w:r w:rsidR="003C3BBE" w:rsidRPr="003D025A">
        <w:rPr>
          <w:rFonts w:ascii="Cambria" w:hAnsi="Cambria"/>
        </w:rPr>
        <w:t>partially</w:t>
      </w:r>
      <w:r w:rsidR="00460718" w:rsidRPr="003D025A">
        <w:rPr>
          <w:rFonts w:ascii="Cambria" w:hAnsi="Cambria"/>
        </w:rPr>
        <w:t xml:space="preserve"> defer </w:t>
      </w:r>
      <w:r w:rsidR="00C9328A" w:rsidRPr="003D025A">
        <w:rPr>
          <w:rFonts w:ascii="Cambria" w:hAnsi="Cambria"/>
        </w:rPr>
        <w:t xml:space="preserve">costs </w:t>
      </w:r>
      <w:r w:rsidR="00460718" w:rsidRPr="003D025A">
        <w:rPr>
          <w:rFonts w:ascii="Cambria" w:hAnsi="Cambria"/>
        </w:rPr>
        <w:t xml:space="preserve">associated with </w:t>
      </w:r>
      <w:r w:rsidR="00C9328A" w:rsidRPr="003D025A">
        <w:rPr>
          <w:rFonts w:ascii="Cambria" w:hAnsi="Cambria"/>
        </w:rPr>
        <w:t xml:space="preserve">the </w:t>
      </w:r>
      <w:r w:rsidR="003C3BBE" w:rsidRPr="003D025A">
        <w:rPr>
          <w:rFonts w:ascii="Cambria" w:hAnsi="Cambria"/>
        </w:rPr>
        <w:t xml:space="preserve">core </w:t>
      </w:r>
      <w:r w:rsidR="00C9328A" w:rsidRPr="003D025A">
        <w:rPr>
          <w:rFonts w:ascii="Cambria" w:hAnsi="Cambria"/>
        </w:rPr>
        <w:t xml:space="preserve">technical </w:t>
      </w:r>
      <w:r w:rsidR="003C3BBE" w:rsidRPr="003D025A">
        <w:rPr>
          <w:rFonts w:ascii="Cambria" w:hAnsi="Cambria"/>
        </w:rPr>
        <w:t xml:space="preserve">and biological </w:t>
      </w:r>
      <w:r w:rsidR="00C9328A" w:rsidRPr="003D025A">
        <w:rPr>
          <w:rFonts w:ascii="Cambria" w:hAnsi="Cambria"/>
        </w:rPr>
        <w:t>personnel supporting the studies</w:t>
      </w:r>
      <w:r w:rsidR="007E00FB" w:rsidRPr="003D025A">
        <w:rPr>
          <w:rFonts w:ascii="Cambria" w:hAnsi="Cambria"/>
        </w:rPr>
        <w:t xml:space="preserve">, </w:t>
      </w:r>
      <w:r w:rsidR="0040687F" w:rsidRPr="003D025A">
        <w:rPr>
          <w:rFonts w:ascii="Cambria" w:hAnsi="Cambria"/>
        </w:rPr>
        <w:t>fulfil</w:t>
      </w:r>
      <w:r w:rsidR="00460718" w:rsidRPr="003D025A">
        <w:rPr>
          <w:rFonts w:ascii="Cambria" w:hAnsi="Cambria"/>
        </w:rPr>
        <w:t>l</w:t>
      </w:r>
      <w:r w:rsidR="00A63B36">
        <w:rPr>
          <w:rFonts w:ascii="Cambria" w:hAnsi="Cambria"/>
        </w:rPr>
        <w:t xml:space="preserve"> </w:t>
      </w:r>
      <w:r w:rsidR="0040687F" w:rsidRPr="003D025A">
        <w:rPr>
          <w:rFonts w:ascii="Cambria" w:hAnsi="Cambria"/>
        </w:rPr>
        <w:t xml:space="preserve">requirements for the strict </w:t>
      </w:r>
      <w:r w:rsidR="00A961B2" w:rsidRPr="003D025A">
        <w:rPr>
          <w:rFonts w:ascii="Cambria" w:hAnsi="Cambria"/>
        </w:rPr>
        <w:t>animal care</w:t>
      </w:r>
      <w:r w:rsidR="0040687F" w:rsidRPr="003D025A">
        <w:rPr>
          <w:rFonts w:ascii="Cambria" w:hAnsi="Cambria"/>
        </w:rPr>
        <w:t xml:space="preserve"> regulations</w:t>
      </w:r>
      <w:r w:rsidR="00A961B2" w:rsidRPr="003D025A">
        <w:rPr>
          <w:rFonts w:ascii="Cambria" w:hAnsi="Cambria"/>
        </w:rPr>
        <w:t xml:space="preserve">, </w:t>
      </w:r>
      <w:r w:rsidR="00A63B36">
        <w:rPr>
          <w:rFonts w:ascii="Cambria" w:hAnsi="Cambria"/>
        </w:rPr>
        <w:t>and bolster the</w:t>
      </w:r>
      <w:r w:rsidR="00A961B2" w:rsidRPr="003D025A">
        <w:rPr>
          <w:rFonts w:ascii="Cambria" w:hAnsi="Cambria"/>
        </w:rPr>
        <w:t xml:space="preserve"> high standards and further development of our core infrastructure. </w:t>
      </w:r>
      <w:r w:rsidR="008520DC" w:rsidRPr="008520DC">
        <w:rPr>
          <w:rFonts w:ascii="Cambria" w:hAnsi="Cambria"/>
        </w:rPr>
        <w:t xml:space="preserve">Billing cycle is </w:t>
      </w:r>
      <w:r w:rsidR="00A20F58">
        <w:rPr>
          <w:rFonts w:ascii="Cambria" w:hAnsi="Cambria"/>
        </w:rPr>
        <w:t xml:space="preserve">usually </w:t>
      </w:r>
      <w:r w:rsidR="008520DC" w:rsidRPr="008520DC">
        <w:rPr>
          <w:rFonts w:ascii="Cambria" w:hAnsi="Cambria"/>
        </w:rPr>
        <w:t xml:space="preserve">done on </w:t>
      </w:r>
      <w:r w:rsidR="008520DC">
        <w:rPr>
          <w:rFonts w:ascii="Cambria" w:hAnsi="Cambria"/>
        </w:rPr>
        <w:t>a</w:t>
      </w:r>
      <w:r w:rsidR="008520DC" w:rsidRPr="008520DC">
        <w:rPr>
          <w:rFonts w:ascii="Cambria" w:hAnsi="Cambria"/>
        </w:rPr>
        <w:t xml:space="preserve"> </w:t>
      </w:r>
      <w:r w:rsidR="00B26D97">
        <w:rPr>
          <w:rFonts w:ascii="Cambria" w:hAnsi="Cambria"/>
        </w:rPr>
        <w:t>quarterly</w:t>
      </w:r>
      <w:r w:rsidR="008520DC" w:rsidRPr="008520DC">
        <w:rPr>
          <w:rFonts w:ascii="Cambria" w:hAnsi="Cambria"/>
        </w:rPr>
        <w:t xml:space="preserve"> basis</w:t>
      </w:r>
      <w:r w:rsidR="00A20F58">
        <w:rPr>
          <w:rFonts w:ascii="Cambria" w:hAnsi="Cambria"/>
        </w:rPr>
        <w:t xml:space="preserve"> unless agreed otherwise</w:t>
      </w:r>
      <w:r w:rsidR="008520DC" w:rsidRPr="008520DC">
        <w:rPr>
          <w:rFonts w:ascii="Cambria" w:hAnsi="Cambria"/>
        </w:rPr>
        <w:t xml:space="preserve">. </w:t>
      </w:r>
      <w:r w:rsidR="00C72A66" w:rsidRPr="003D025A">
        <w:rPr>
          <w:rFonts w:ascii="Cambria" w:hAnsi="Cambria"/>
        </w:rPr>
        <w:t>T</w:t>
      </w:r>
      <w:r w:rsidRPr="003D025A">
        <w:rPr>
          <w:rFonts w:ascii="Cambria" w:hAnsi="Cambria"/>
        </w:rPr>
        <w:t>he hourly fees for the various user groups</w:t>
      </w:r>
      <w:r w:rsidR="00C72A66" w:rsidRPr="003D025A">
        <w:rPr>
          <w:rFonts w:ascii="Cambria" w:hAnsi="Cambria"/>
        </w:rPr>
        <w:t xml:space="preserve"> are</w:t>
      </w:r>
      <w:r w:rsidR="00A63B36">
        <w:rPr>
          <w:rFonts w:ascii="Cambria" w:hAnsi="Cambria"/>
        </w:rPr>
        <w:t xml:space="preserve"> listed below</w:t>
      </w:r>
      <w:r w:rsidRPr="003D025A">
        <w:rPr>
          <w:rFonts w:ascii="Cambria" w:hAnsi="Cambria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EA5F8A" w:rsidRPr="003D025A" w14:paraId="345E0980" w14:textId="77777777" w:rsidTr="00BA13A3">
        <w:tc>
          <w:tcPr>
            <w:tcW w:w="4675" w:type="dxa"/>
          </w:tcPr>
          <w:p w14:paraId="59ACDDDC" w14:textId="77777777" w:rsidR="00EA5F8A" w:rsidRPr="003D025A" w:rsidRDefault="00EA5F8A" w:rsidP="00BC03DA">
            <w:pPr>
              <w:spacing w:line="300" w:lineRule="exact"/>
              <w:jc w:val="center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User group</w:t>
            </w:r>
          </w:p>
        </w:tc>
        <w:tc>
          <w:tcPr>
            <w:tcW w:w="4860" w:type="dxa"/>
          </w:tcPr>
          <w:p w14:paraId="57C825C6" w14:textId="28EFBCF8" w:rsidR="00EA5F8A" w:rsidRPr="003D025A" w:rsidRDefault="00EA5F8A" w:rsidP="00BA13A3">
            <w:pPr>
              <w:spacing w:line="300" w:lineRule="exact"/>
              <w:ind w:right="-1245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Hourly rate</w:t>
            </w:r>
            <w:r w:rsidR="002923BE" w:rsidRPr="003D025A">
              <w:rPr>
                <w:rFonts w:ascii="Cambria" w:hAnsi="Cambria"/>
              </w:rPr>
              <w:t xml:space="preserve"> </w:t>
            </w:r>
            <w:r w:rsidR="006708AF">
              <w:rPr>
                <w:rFonts w:ascii="Cambria" w:hAnsi="Cambria"/>
              </w:rPr>
              <w:t>(</w:t>
            </w:r>
            <w:r w:rsidR="002923BE" w:rsidRPr="003D025A">
              <w:rPr>
                <w:rFonts w:ascii="Cambria" w:hAnsi="Cambria"/>
              </w:rPr>
              <w:t>imaging/</w:t>
            </w:r>
            <w:r w:rsidR="001E0110">
              <w:rPr>
                <w:rFonts w:ascii="Cambria" w:hAnsi="Cambria"/>
              </w:rPr>
              <w:t>training</w:t>
            </w:r>
            <w:r w:rsidR="006708AF">
              <w:rPr>
                <w:rFonts w:ascii="Cambria" w:hAnsi="Cambria"/>
              </w:rPr>
              <w:t>/animal handling)</w:t>
            </w:r>
            <w:r w:rsidR="00BA13A3">
              <w:rPr>
                <w:rFonts w:ascii="Cambria" w:hAnsi="Cambria"/>
              </w:rPr>
              <w:t xml:space="preserve"> *</w:t>
            </w:r>
          </w:p>
        </w:tc>
      </w:tr>
      <w:tr w:rsidR="00EA5F8A" w:rsidRPr="003D025A" w14:paraId="1DB24824" w14:textId="77777777" w:rsidTr="00BA13A3">
        <w:tc>
          <w:tcPr>
            <w:tcW w:w="4675" w:type="dxa"/>
          </w:tcPr>
          <w:p w14:paraId="169F54E9" w14:textId="4831A1EA" w:rsidR="00EA5F8A" w:rsidRPr="003D025A" w:rsidRDefault="0040687F" w:rsidP="00DF2F7C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C</w:t>
            </w:r>
            <w:r w:rsidR="00A961B2" w:rsidRPr="003D025A">
              <w:rPr>
                <w:rFonts w:ascii="Cambria" w:hAnsi="Cambria"/>
              </w:rPr>
              <w:t xml:space="preserve">ore </w:t>
            </w:r>
            <w:r w:rsidR="00EF6C55">
              <w:rPr>
                <w:rFonts w:ascii="Cambria" w:hAnsi="Cambria"/>
              </w:rPr>
              <w:t xml:space="preserve">(long-term) </w:t>
            </w:r>
            <w:r w:rsidR="00DF2F7C">
              <w:rPr>
                <w:rFonts w:ascii="Cambria" w:hAnsi="Cambria"/>
              </w:rPr>
              <w:t>P</w:t>
            </w:r>
            <w:r w:rsidRPr="003D025A">
              <w:rPr>
                <w:rFonts w:ascii="Cambria" w:hAnsi="Cambria"/>
              </w:rPr>
              <w:t>IC users</w:t>
            </w:r>
          </w:p>
        </w:tc>
        <w:tc>
          <w:tcPr>
            <w:tcW w:w="4860" w:type="dxa"/>
          </w:tcPr>
          <w:p w14:paraId="79892736" w14:textId="77777777" w:rsidR="00EA5F8A" w:rsidRPr="003D025A" w:rsidRDefault="00EA5F8A" w:rsidP="00BA13A3">
            <w:pPr>
              <w:spacing w:line="300" w:lineRule="exact"/>
              <w:ind w:right="-885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CHF 50.00/h</w:t>
            </w:r>
          </w:p>
        </w:tc>
      </w:tr>
      <w:tr w:rsidR="00EA5F8A" w:rsidRPr="003D025A" w14:paraId="60A9ABE1" w14:textId="77777777" w:rsidTr="00BA13A3">
        <w:tc>
          <w:tcPr>
            <w:tcW w:w="4675" w:type="dxa"/>
          </w:tcPr>
          <w:p w14:paraId="5B865AED" w14:textId="533C83BD" w:rsidR="00EA5F8A" w:rsidRPr="003D025A" w:rsidRDefault="00D97403" w:rsidP="003D025A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Members of UZH,</w:t>
            </w:r>
            <w:r w:rsidR="00EA5F8A" w:rsidRPr="003D025A">
              <w:rPr>
                <w:rFonts w:ascii="Cambria" w:hAnsi="Cambria"/>
              </w:rPr>
              <w:t xml:space="preserve"> ETH</w:t>
            </w:r>
            <w:r w:rsidR="0014018F">
              <w:rPr>
                <w:rFonts w:ascii="Cambria" w:hAnsi="Cambria"/>
              </w:rPr>
              <w:t>Z</w:t>
            </w:r>
            <w:r w:rsidRPr="003D025A">
              <w:rPr>
                <w:rFonts w:ascii="Cambria" w:hAnsi="Cambria"/>
              </w:rPr>
              <w:t>, University Hospitals</w:t>
            </w:r>
            <w:r w:rsidR="00726216">
              <w:rPr>
                <w:rFonts w:ascii="Cambria" w:hAnsi="Cambria"/>
              </w:rPr>
              <w:t xml:space="preserve"> </w:t>
            </w:r>
            <w:r w:rsidRPr="003D025A">
              <w:rPr>
                <w:rFonts w:ascii="Cambria" w:hAnsi="Cambria"/>
              </w:rPr>
              <w:t>*</w:t>
            </w:r>
            <w:r w:rsidR="00726216">
              <w:rPr>
                <w:rFonts w:ascii="Cambria" w:hAnsi="Cambria"/>
              </w:rPr>
              <w:t>*</w:t>
            </w:r>
          </w:p>
        </w:tc>
        <w:tc>
          <w:tcPr>
            <w:tcW w:w="4860" w:type="dxa"/>
          </w:tcPr>
          <w:p w14:paraId="4C5B2BBC" w14:textId="77777777" w:rsidR="00EA5F8A" w:rsidRPr="003D025A" w:rsidRDefault="00EA5F8A" w:rsidP="003D025A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CHF 100.00/h</w:t>
            </w:r>
          </w:p>
        </w:tc>
      </w:tr>
      <w:tr w:rsidR="00EA5F8A" w:rsidRPr="003D025A" w14:paraId="2B2DFF89" w14:textId="77777777" w:rsidTr="00BA13A3">
        <w:tc>
          <w:tcPr>
            <w:tcW w:w="4675" w:type="dxa"/>
          </w:tcPr>
          <w:p w14:paraId="6833B5BF" w14:textId="232B0468" w:rsidR="00EA5F8A" w:rsidRPr="003D025A" w:rsidRDefault="00EA5F8A" w:rsidP="00726216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Academic groups (no</w:t>
            </w:r>
            <w:r w:rsidR="00726216">
              <w:rPr>
                <w:rFonts w:ascii="Cambria" w:hAnsi="Cambria"/>
              </w:rPr>
              <w:t>n</w:t>
            </w:r>
            <w:r w:rsidRPr="003D025A">
              <w:rPr>
                <w:rFonts w:ascii="Cambria" w:hAnsi="Cambria"/>
              </w:rPr>
              <w:t xml:space="preserve"> UZH, ETH)</w:t>
            </w:r>
          </w:p>
        </w:tc>
        <w:tc>
          <w:tcPr>
            <w:tcW w:w="4860" w:type="dxa"/>
          </w:tcPr>
          <w:p w14:paraId="22D04684" w14:textId="77777777" w:rsidR="00EA5F8A" w:rsidRPr="003D025A" w:rsidRDefault="00EA5F8A" w:rsidP="003D025A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CHF 150.00/h</w:t>
            </w:r>
          </w:p>
        </w:tc>
      </w:tr>
      <w:tr w:rsidR="00EA5F8A" w:rsidRPr="003D025A" w14:paraId="670B2690" w14:textId="77777777" w:rsidTr="00BA13A3">
        <w:tc>
          <w:tcPr>
            <w:tcW w:w="4675" w:type="dxa"/>
          </w:tcPr>
          <w:p w14:paraId="1EB0EC7C" w14:textId="77777777" w:rsidR="00EA5F8A" w:rsidRPr="003D025A" w:rsidRDefault="00EA5F8A" w:rsidP="003D025A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Industrial partners</w:t>
            </w:r>
          </w:p>
        </w:tc>
        <w:tc>
          <w:tcPr>
            <w:tcW w:w="4860" w:type="dxa"/>
          </w:tcPr>
          <w:p w14:paraId="046D0FFE" w14:textId="77777777" w:rsidR="00EA5F8A" w:rsidRPr="003D025A" w:rsidRDefault="00EA5F8A" w:rsidP="003D025A">
            <w:pPr>
              <w:spacing w:line="300" w:lineRule="exact"/>
              <w:rPr>
                <w:rFonts w:ascii="Cambria" w:hAnsi="Cambria"/>
              </w:rPr>
            </w:pPr>
            <w:r w:rsidRPr="003D025A">
              <w:rPr>
                <w:rFonts w:ascii="Cambria" w:hAnsi="Cambria"/>
              </w:rPr>
              <w:t>CHF 275.00/h</w:t>
            </w:r>
          </w:p>
        </w:tc>
      </w:tr>
    </w:tbl>
    <w:p w14:paraId="5E7FBF0C" w14:textId="540B9476" w:rsidR="00726216" w:rsidRDefault="00726216" w:rsidP="007262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* 50% rates apply to overnight and weekend scans of ex vivo samples and phantoms</w:t>
      </w:r>
    </w:p>
    <w:p w14:paraId="31D3515B" w14:textId="7A070BD6" w:rsidR="00EA5F8A" w:rsidRPr="001E7FEE" w:rsidRDefault="00BF77A3" w:rsidP="0072621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*</w:t>
      </w:r>
      <w:r w:rsidR="00726216">
        <w:rPr>
          <w:rFonts w:ascii="Cambria" w:hAnsi="Cambria"/>
        </w:rPr>
        <w:t xml:space="preserve">* </w:t>
      </w:r>
      <w:r w:rsidR="00D97403" w:rsidRPr="001E7FEE">
        <w:rPr>
          <w:rFonts w:ascii="Cambria" w:hAnsi="Cambria"/>
        </w:rPr>
        <w:t>USZ, Balgrist, Kispi, PUK</w:t>
      </w:r>
    </w:p>
    <w:p w14:paraId="7407A18D" w14:textId="77777777" w:rsidR="009B6AF7" w:rsidRPr="003D025A" w:rsidRDefault="009B6AF7" w:rsidP="001E7FEE">
      <w:pPr>
        <w:pStyle w:val="ListParagraph"/>
        <w:numPr>
          <w:ilvl w:val="0"/>
          <w:numId w:val="6"/>
        </w:numPr>
        <w:spacing w:before="240" w:after="120" w:line="300" w:lineRule="exact"/>
        <w:ind w:left="0" w:firstLine="0"/>
        <w:jc w:val="both"/>
        <w:rPr>
          <w:rFonts w:ascii="Cambria" w:hAnsi="Cambria"/>
          <w:b/>
          <w:bCs/>
        </w:rPr>
      </w:pPr>
      <w:r w:rsidRPr="003D025A">
        <w:rPr>
          <w:rFonts w:ascii="Cambria" w:hAnsi="Cambria"/>
          <w:b/>
          <w:bCs/>
        </w:rPr>
        <w:t xml:space="preserve">Project initiation </w:t>
      </w:r>
    </w:p>
    <w:p w14:paraId="5F2A3109" w14:textId="4B9456BF" w:rsidR="009B6AF7" w:rsidRPr="003D025A" w:rsidRDefault="009B6AF7" w:rsidP="001E7FEE">
      <w:pPr>
        <w:pStyle w:val="ListParagraph"/>
        <w:spacing w:line="300" w:lineRule="exact"/>
        <w:ind w:left="0"/>
        <w:jc w:val="both"/>
        <w:rPr>
          <w:rFonts w:ascii="Cambria" w:hAnsi="Cambria"/>
        </w:rPr>
      </w:pPr>
      <w:r w:rsidRPr="003D025A">
        <w:rPr>
          <w:rFonts w:ascii="Cambria" w:hAnsi="Cambria"/>
        </w:rPr>
        <w:t xml:space="preserve">Collaborative projects are initiated in a brief introductory meeting. To streamline the process, please fill out the </w:t>
      </w:r>
      <w:r w:rsidR="00490902">
        <w:rPr>
          <w:rFonts w:ascii="Cambria" w:hAnsi="Cambria"/>
        </w:rPr>
        <w:t>details</w:t>
      </w:r>
      <w:r w:rsidRPr="003D025A">
        <w:rPr>
          <w:rFonts w:ascii="Cambria" w:hAnsi="Cambria"/>
        </w:rPr>
        <w:t xml:space="preserve"> below </w:t>
      </w:r>
      <w:r w:rsidRPr="00B26D97">
        <w:rPr>
          <w:rFonts w:ascii="Cambria" w:hAnsi="Cambria"/>
        </w:rPr>
        <w:t xml:space="preserve">and send </w:t>
      </w:r>
      <w:r w:rsidR="004A2CD2" w:rsidRPr="00B26D97">
        <w:rPr>
          <w:rFonts w:ascii="Cambria" w:hAnsi="Cambria"/>
        </w:rPr>
        <w:t>the completed form</w:t>
      </w:r>
      <w:r w:rsidRPr="00B26D97">
        <w:rPr>
          <w:rFonts w:ascii="Cambria" w:hAnsi="Cambria"/>
        </w:rPr>
        <w:t xml:space="preserve"> to Prof. Daniel Razansky (</w:t>
      </w:r>
      <w:hyperlink r:id="rId7" w:history="1">
        <w:r w:rsidRPr="00B26D97">
          <w:rPr>
            <w:rStyle w:val="Hyperlink"/>
            <w:rFonts w:ascii="Cambria" w:hAnsi="Cambria"/>
            <w:u w:val="none"/>
          </w:rPr>
          <w:t>daniel.razansky@uzh.ch</w:t>
        </w:r>
      </w:hyperlink>
      <w:r w:rsidR="007A0731" w:rsidRPr="00B26D97">
        <w:rPr>
          <w:rFonts w:ascii="Cambria" w:hAnsi="Cambria"/>
        </w:rPr>
        <w:t>)</w:t>
      </w:r>
      <w:r w:rsidR="004A6334" w:rsidRPr="00B26D97">
        <w:rPr>
          <w:rFonts w:ascii="Cambria" w:hAnsi="Cambria"/>
        </w:rPr>
        <w:t xml:space="preserve"> with cc to Dr. </w:t>
      </w:r>
      <w:proofErr w:type="spellStart"/>
      <w:r w:rsidR="00B26D97" w:rsidRPr="00B26D97">
        <w:rPr>
          <w:rFonts w:ascii="Cambria" w:hAnsi="Cambria"/>
        </w:rPr>
        <w:t>Hikari</w:t>
      </w:r>
      <w:proofErr w:type="spellEnd"/>
      <w:r w:rsidR="00B26D97" w:rsidRPr="00B26D97">
        <w:rPr>
          <w:rFonts w:ascii="Cambria" w:hAnsi="Cambria"/>
        </w:rPr>
        <w:t xml:space="preserve"> Yoshihara </w:t>
      </w:r>
      <w:r w:rsidR="004A6334" w:rsidRPr="00B26D97">
        <w:rPr>
          <w:rFonts w:ascii="Cambria" w:hAnsi="Cambria"/>
        </w:rPr>
        <w:t>(</w:t>
      </w:r>
      <w:hyperlink r:id="rId8" w:history="1">
        <w:r w:rsidR="00B26D97" w:rsidRPr="00B26D97">
          <w:rPr>
            <w:rStyle w:val="Hyperlink"/>
            <w:rFonts w:ascii="Cambria" w:hAnsi="Cambria"/>
            <w:u w:val="none"/>
          </w:rPr>
          <w:t>hyoshihara@ethz.ch</w:t>
        </w:r>
      </w:hyperlink>
      <w:r w:rsidR="004A6334" w:rsidRPr="00B26D97">
        <w:rPr>
          <w:rFonts w:ascii="Cambria" w:hAnsi="Cambria"/>
        </w:rPr>
        <w:t>)</w:t>
      </w:r>
      <w:r w:rsidRPr="00B26D97">
        <w:rPr>
          <w:rFonts w:ascii="Cambria" w:hAnsi="Cambria"/>
        </w:rPr>
        <w:t>. Details of</w:t>
      </w:r>
      <w:r w:rsidRPr="003D025A">
        <w:rPr>
          <w:rFonts w:ascii="Cambria" w:hAnsi="Cambria"/>
        </w:rPr>
        <w:t xml:space="preserve"> the project are then clarified in a joint meeting/presentation, where responsible persons and their level of effort are allocated and detailed experimental protocol and schedules are agreed upon. </w:t>
      </w:r>
    </w:p>
    <w:p w14:paraId="6948B7ED" w14:textId="77777777" w:rsidR="001E7FEE" w:rsidRPr="003D025A" w:rsidRDefault="001E7FEE" w:rsidP="003D025A">
      <w:pPr>
        <w:pStyle w:val="ListParagraph"/>
        <w:spacing w:line="300" w:lineRule="exact"/>
        <w:jc w:val="both"/>
        <w:rPr>
          <w:rFonts w:ascii="Cambria" w:hAnsi="Cambria"/>
        </w:rPr>
      </w:pPr>
    </w:p>
    <w:p w14:paraId="7CCD6DA7" w14:textId="67ACC666" w:rsidR="00E825B9" w:rsidRPr="003D025A" w:rsidRDefault="00E825B9" w:rsidP="00DC74F7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 xml:space="preserve">Project </w:t>
      </w:r>
      <w:proofErr w:type="gramStart"/>
      <w:r w:rsidRPr="00DC74F7">
        <w:rPr>
          <w:rFonts w:ascii="Cambria" w:hAnsi="Cambria"/>
          <w:b/>
          <w:bCs/>
        </w:rPr>
        <w:t>title</w:t>
      </w:r>
      <w:r w:rsidR="00DC74F7">
        <w:rPr>
          <w:rFonts w:ascii="Cambria" w:hAnsi="Cambria"/>
          <w:b/>
          <w:bCs/>
        </w:rPr>
        <w:t xml:space="preserve"> </w:t>
      </w:r>
      <w:r w:rsidRPr="00DC74F7">
        <w:rPr>
          <w:rFonts w:ascii="Cambria" w:hAnsi="Cambria"/>
          <w:b/>
          <w:bCs/>
        </w:rPr>
        <w:t>:</w:t>
      </w:r>
      <w:proofErr w:type="gramEnd"/>
      <w:r w:rsidRPr="003D025A">
        <w:rPr>
          <w:rFonts w:ascii="Cambria" w:hAnsi="Cambria"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bookmarkStart w:id="1" w:name="_GoBack"/>
      <w:bookmarkEnd w:id="1"/>
      <w:r w:rsidR="00DC74F7">
        <w:rPr>
          <w:rFonts w:ascii="Cambria" w:hAnsi="Cambria"/>
        </w:rPr>
        <w:t> </w:t>
      </w:r>
      <w:r w:rsidR="00DC74F7">
        <w:rPr>
          <w:rFonts w:ascii="Cambria" w:hAnsi="Cambria"/>
        </w:rPr>
        <w:t> </w:t>
      </w:r>
      <w:r w:rsidR="00DC74F7">
        <w:rPr>
          <w:rFonts w:ascii="Cambria" w:hAnsi="Cambria"/>
        </w:rPr>
        <w:t> </w:t>
      </w:r>
      <w:r w:rsidR="00DC74F7">
        <w:rPr>
          <w:rFonts w:ascii="Cambria" w:hAnsi="Cambria"/>
        </w:rPr>
        <w:t> </w:t>
      </w:r>
      <w:r w:rsidR="00DC74F7">
        <w:rPr>
          <w:rFonts w:ascii="Cambria" w:hAnsi="Cambria"/>
        </w:rPr>
        <w:t> </w:t>
      </w:r>
      <w:r w:rsidR="00D61C18">
        <w:rPr>
          <w:rFonts w:ascii="Cambria" w:hAnsi="Cambria"/>
        </w:rPr>
        <w:fldChar w:fldCharType="end"/>
      </w:r>
      <w:bookmarkEnd w:id="0"/>
    </w:p>
    <w:p w14:paraId="6FF49F1E" w14:textId="283DC144" w:rsidR="00E825B9" w:rsidRPr="003D025A" w:rsidRDefault="00E825B9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>Scientific background (</w:t>
      </w:r>
      <w:r w:rsidR="00893EBE">
        <w:rPr>
          <w:rFonts w:ascii="Cambria" w:hAnsi="Cambria"/>
          <w:b/>
          <w:bCs/>
        </w:rPr>
        <w:t xml:space="preserve">in </w:t>
      </w:r>
      <w:r w:rsidRPr="00DC74F7">
        <w:rPr>
          <w:rFonts w:ascii="Cambria" w:hAnsi="Cambria"/>
          <w:b/>
          <w:bCs/>
        </w:rPr>
        <w:t>a few sentences</w:t>
      </w:r>
      <w:r w:rsidR="005E1355" w:rsidRPr="00DC74F7">
        <w:rPr>
          <w:rFonts w:ascii="Cambria" w:hAnsi="Cambria"/>
          <w:b/>
          <w:bCs/>
        </w:rPr>
        <w:t>) with</w:t>
      </w:r>
      <w:r w:rsidRPr="00DC74F7">
        <w:rPr>
          <w:rFonts w:ascii="Cambria" w:hAnsi="Cambria"/>
          <w:b/>
          <w:bCs/>
        </w:rPr>
        <w:t xml:space="preserve"> representative reference/</w:t>
      </w:r>
      <w:proofErr w:type="gramStart"/>
      <w:r w:rsidRPr="00DC74F7">
        <w:rPr>
          <w:rFonts w:ascii="Cambria" w:hAnsi="Cambria"/>
          <w:b/>
          <w:bCs/>
        </w:rPr>
        <w:t>s :</w:t>
      </w:r>
      <w:proofErr w:type="gramEnd"/>
      <w:r w:rsidR="00D61C18">
        <w:rPr>
          <w:rFonts w:ascii="Cambria" w:hAnsi="Cambria"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2"/>
    </w:p>
    <w:p w14:paraId="1689410E" w14:textId="12E0208B" w:rsidR="00E825B9" w:rsidRPr="003D025A" w:rsidRDefault="00E825B9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>Main objective/s (</w:t>
      </w:r>
      <w:r w:rsidR="00515174">
        <w:rPr>
          <w:rFonts w:ascii="Cambria" w:hAnsi="Cambria"/>
          <w:b/>
          <w:bCs/>
        </w:rPr>
        <w:t xml:space="preserve">in </w:t>
      </w:r>
      <w:r w:rsidRPr="00DC74F7">
        <w:rPr>
          <w:rFonts w:ascii="Cambria" w:hAnsi="Cambria"/>
          <w:b/>
          <w:bCs/>
        </w:rPr>
        <w:t>a few sentences</w:t>
      </w:r>
      <w:proofErr w:type="gramStart"/>
      <w:r w:rsidRPr="00DC74F7">
        <w:rPr>
          <w:rFonts w:ascii="Cambria" w:hAnsi="Cambria"/>
          <w:b/>
          <w:bCs/>
        </w:rPr>
        <w:t>) :</w:t>
      </w:r>
      <w:proofErr w:type="gramEnd"/>
      <w:r w:rsidRPr="00DC74F7">
        <w:rPr>
          <w:rFonts w:ascii="Cambria" w:hAnsi="Cambria"/>
          <w:b/>
          <w:bCs/>
        </w:rPr>
        <w:t xml:space="preserve"> </w:t>
      </w:r>
      <w:r w:rsidRPr="003D025A">
        <w:rPr>
          <w:rFonts w:ascii="Cambria" w:hAnsi="Cambria"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3"/>
    </w:p>
    <w:p w14:paraId="2A917301" w14:textId="36C87BA4" w:rsidR="004A2CD2" w:rsidRDefault="00E825B9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 xml:space="preserve">Anticipated </w:t>
      </w:r>
      <w:proofErr w:type="gramStart"/>
      <w:r w:rsidRPr="00DC74F7">
        <w:rPr>
          <w:rFonts w:ascii="Cambria" w:hAnsi="Cambria"/>
          <w:b/>
          <w:bCs/>
        </w:rPr>
        <w:t>duration :</w:t>
      </w:r>
      <w:proofErr w:type="gramEnd"/>
      <w:r w:rsidRPr="003D025A">
        <w:rPr>
          <w:rFonts w:ascii="Cambria" w:hAnsi="Cambria"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4"/>
    </w:p>
    <w:p w14:paraId="443C142D" w14:textId="1BFB9FCC" w:rsidR="00416D2E" w:rsidRDefault="00416D2E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>Special experimental requirements (e.g. biosafety level 2, inverted cycle etc):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   </w:t>
      </w:r>
    </w:p>
    <w:p w14:paraId="145D632A" w14:textId="68ED9680" w:rsidR="0014018F" w:rsidRDefault="0014018F" w:rsidP="00A821C1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 xml:space="preserve">Funding for </w:t>
      </w:r>
      <w:r w:rsidR="00416D2E" w:rsidRPr="00DC74F7">
        <w:rPr>
          <w:rFonts w:ascii="Cambria" w:hAnsi="Cambria"/>
          <w:b/>
          <w:bCs/>
        </w:rPr>
        <w:t xml:space="preserve">the </w:t>
      </w:r>
      <w:r w:rsidRPr="00DC74F7">
        <w:rPr>
          <w:rFonts w:ascii="Cambria" w:hAnsi="Cambria"/>
          <w:b/>
          <w:bCs/>
        </w:rPr>
        <w:t xml:space="preserve">imaging studies is </w:t>
      </w:r>
      <w:r w:rsidR="00A821C1" w:rsidRPr="00DC74F7">
        <w:rPr>
          <w:rFonts w:ascii="Cambria" w:hAnsi="Cambria"/>
          <w:b/>
          <w:bCs/>
        </w:rPr>
        <w:t xml:space="preserve">already </w:t>
      </w:r>
      <w:r w:rsidRPr="00DC74F7">
        <w:rPr>
          <w:rFonts w:ascii="Cambria" w:hAnsi="Cambria"/>
          <w:b/>
          <w:bCs/>
        </w:rPr>
        <w:t>available</w:t>
      </w:r>
      <w:r w:rsidR="00416D2E" w:rsidRPr="00DC74F7">
        <w:rPr>
          <w:rFonts w:ascii="Cambria" w:hAnsi="Cambria"/>
          <w:b/>
          <w:bCs/>
        </w:rPr>
        <w:t>:</w:t>
      </w:r>
      <w:r>
        <w:rPr>
          <w:rFonts w:ascii="Cambria" w:hAnsi="Cambria"/>
        </w:rPr>
        <w:t xml:space="preserve">  Yes</w:t>
      </w:r>
      <w:r w:rsidR="006A6B9B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2873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B9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</w:t>
      </w:r>
      <w:r w:rsidR="00A821C1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will be applied for </w:t>
      </w:r>
      <w:sdt>
        <w:sdtPr>
          <w:rPr>
            <w:rFonts w:ascii="Cambria" w:hAnsi="Cambria"/>
          </w:rPr>
          <w:id w:val="142113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2E">
            <w:rPr>
              <w:rFonts w:ascii="MS Gothic" w:eastAsia="MS Gothic" w:hAnsi="MS Gothic" w:hint="eastAsia"/>
            </w:rPr>
            <w:t>☐</w:t>
          </w:r>
        </w:sdtContent>
      </w:sdt>
      <w:r w:rsidR="00416D2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14:paraId="28F5BAB1" w14:textId="77777777" w:rsidR="00A63B36" w:rsidRPr="003D025A" w:rsidRDefault="00A63B36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 xml:space="preserve">Principal </w:t>
      </w:r>
      <w:proofErr w:type="gramStart"/>
      <w:r w:rsidRPr="00DC74F7">
        <w:rPr>
          <w:rFonts w:ascii="Cambria" w:hAnsi="Cambria"/>
          <w:b/>
          <w:bCs/>
        </w:rPr>
        <w:t>Investigator :</w:t>
      </w:r>
      <w:proofErr w:type="gramEnd"/>
      <w:r w:rsidRPr="003D025A">
        <w:rPr>
          <w:rFonts w:ascii="Cambria" w:hAnsi="Cambria"/>
        </w:rPr>
        <w:t xml:space="preserve">  </w:t>
      </w:r>
      <w:r w:rsidR="00D61C18">
        <w:rPr>
          <w:rFonts w:ascii="Cambria" w:hAnsi="Cambri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5"/>
    </w:p>
    <w:p w14:paraId="7607DD28" w14:textId="77777777" w:rsidR="00A63B36" w:rsidRPr="003D025A" w:rsidRDefault="00A63B36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>Project Leader/</w:t>
      </w:r>
      <w:proofErr w:type="gramStart"/>
      <w:r w:rsidRPr="00DC74F7">
        <w:rPr>
          <w:rFonts w:ascii="Cambria" w:hAnsi="Cambria"/>
          <w:b/>
          <w:bCs/>
        </w:rPr>
        <w:t>s :</w:t>
      </w:r>
      <w:proofErr w:type="gramEnd"/>
      <w:r w:rsidRPr="00DC74F7">
        <w:rPr>
          <w:rFonts w:ascii="Cambria" w:hAnsi="Cambria"/>
          <w:b/>
          <w:bCs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6"/>
    </w:p>
    <w:p w14:paraId="26BC44F7" w14:textId="77777777" w:rsidR="00A63B36" w:rsidRPr="003D025A" w:rsidRDefault="00A63B36" w:rsidP="001E7FEE">
      <w:pPr>
        <w:spacing w:after="120" w:line="300" w:lineRule="exact"/>
        <w:jc w:val="both"/>
        <w:rPr>
          <w:rFonts w:ascii="Cambria" w:hAnsi="Cambria"/>
        </w:rPr>
      </w:pPr>
      <w:r w:rsidRPr="00DC74F7">
        <w:rPr>
          <w:rFonts w:ascii="Cambria" w:hAnsi="Cambria"/>
          <w:b/>
          <w:bCs/>
        </w:rPr>
        <w:t>Date/</w:t>
      </w:r>
      <w:proofErr w:type="gramStart"/>
      <w:r w:rsidRPr="00DC74F7">
        <w:rPr>
          <w:rFonts w:ascii="Cambria" w:hAnsi="Cambria"/>
          <w:b/>
          <w:bCs/>
        </w:rPr>
        <w:t>place :</w:t>
      </w:r>
      <w:proofErr w:type="gramEnd"/>
      <w:r w:rsidRPr="00DC74F7">
        <w:rPr>
          <w:rFonts w:ascii="Cambria" w:hAnsi="Cambria"/>
          <w:b/>
          <w:bCs/>
        </w:rPr>
        <w:t xml:space="preserve"> </w:t>
      </w:r>
      <w:r w:rsidR="00D61C18">
        <w:rPr>
          <w:rFonts w:ascii="Cambria" w:hAnsi="Cambri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61C18">
        <w:rPr>
          <w:rFonts w:ascii="Cambria" w:hAnsi="Cambria"/>
        </w:rPr>
        <w:instrText xml:space="preserve"> FORMTEXT </w:instrText>
      </w:r>
      <w:r w:rsidR="00D61C18">
        <w:rPr>
          <w:rFonts w:ascii="Cambria" w:hAnsi="Cambria"/>
        </w:rPr>
      </w:r>
      <w:r w:rsidR="00D61C18">
        <w:rPr>
          <w:rFonts w:ascii="Cambria" w:hAnsi="Cambria"/>
        </w:rPr>
        <w:fldChar w:fldCharType="separate"/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  <w:noProof/>
        </w:rPr>
        <w:t> </w:t>
      </w:r>
      <w:r w:rsidR="00D61C18">
        <w:rPr>
          <w:rFonts w:ascii="Cambria" w:hAnsi="Cambria"/>
        </w:rPr>
        <w:fldChar w:fldCharType="end"/>
      </w:r>
      <w:bookmarkEnd w:id="7"/>
    </w:p>
    <w:p w14:paraId="1FAE6DE8" w14:textId="77777777" w:rsidR="009B6AF7" w:rsidRPr="004A2CD2" w:rsidRDefault="009B6AF7" w:rsidP="005B0925">
      <w:pPr>
        <w:spacing w:line="240" w:lineRule="auto"/>
        <w:rPr>
          <w:sz w:val="24"/>
          <w:szCs w:val="24"/>
        </w:rPr>
      </w:pPr>
    </w:p>
    <w:sectPr w:rsidR="009B6AF7" w:rsidRPr="004A2CD2" w:rsidSect="00BA13A3">
      <w:headerReference w:type="default" r:id="rId9"/>
      <w:footerReference w:type="default" r:id="rId10"/>
      <w:pgSz w:w="12240" w:h="15840"/>
      <w:pgMar w:top="2053" w:right="135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54B0" w14:textId="77777777" w:rsidR="00D761CE" w:rsidRDefault="00D761CE" w:rsidP="00BC7C94">
      <w:pPr>
        <w:spacing w:after="0" w:line="240" w:lineRule="auto"/>
      </w:pPr>
      <w:r>
        <w:separator/>
      </w:r>
    </w:p>
  </w:endnote>
  <w:endnote w:type="continuationSeparator" w:id="0">
    <w:p w14:paraId="06DFB8BD" w14:textId="77777777" w:rsidR="00D761CE" w:rsidRDefault="00D761CE" w:rsidP="00BC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7710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7CEBB" w14:textId="21AC15A0" w:rsidR="00D61C18" w:rsidRDefault="001E7FEE" w:rsidP="001E7FEE">
        <w:pPr>
          <w:pStyle w:val="Footer"/>
          <w:jc w:val="center"/>
        </w:pPr>
        <w:r>
          <w:t xml:space="preserve">Page </w:t>
        </w:r>
        <w:r w:rsidR="006E31F0">
          <w:fldChar w:fldCharType="begin"/>
        </w:r>
        <w:r w:rsidR="006E31F0">
          <w:instrText xml:space="preserve"> PAGE   \* MERGEFORMAT </w:instrText>
        </w:r>
        <w:r w:rsidR="006E31F0">
          <w:fldChar w:fldCharType="separate"/>
        </w:r>
        <w:r w:rsidR="00012492">
          <w:rPr>
            <w:noProof/>
          </w:rPr>
          <w:t>2</w:t>
        </w:r>
        <w:r w:rsidR="006E31F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CE54" w14:textId="77777777" w:rsidR="00D761CE" w:rsidRDefault="00D761CE" w:rsidP="00BC7C94">
      <w:pPr>
        <w:spacing w:after="0" w:line="240" w:lineRule="auto"/>
      </w:pPr>
      <w:r>
        <w:separator/>
      </w:r>
    </w:p>
  </w:footnote>
  <w:footnote w:type="continuationSeparator" w:id="0">
    <w:p w14:paraId="24778EDF" w14:textId="77777777" w:rsidR="00D761CE" w:rsidRDefault="00D761CE" w:rsidP="00BC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7101" w14:textId="77777777" w:rsidR="00BC7C94" w:rsidRDefault="00DF2F7C" w:rsidP="00BC7C94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C9E6F" wp14:editId="68670155">
              <wp:simplePos x="0" y="0"/>
              <wp:positionH relativeFrom="margin">
                <wp:posOffset>3929268</wp:posOffset>
              </wp:positionH>
              <wp:positionV relativeFrom="paragraph">
                <wp:posOffset>321048</wp:posOffset>
              </wp:positionV>
              <wp:extent cx="2134870" cy="258445"/>
              <wp:effectExtent l="0" t="0" r="0" b="825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B97104" w14:textId="77777777" w:rsidR="003D025A" w:rsidRPr="00191B4F" w:rsidRDefault="003D025A" w:rsidP="003D025A">
                          <w:pPr>
                            <w:pStyle w:val="Universittseinheit"/>
                            <w:spacing w:line="240" w:lineRule="auto"/>
                            <w:rPr>
                              <w:rFonts w:ascii="Century Gothic" w:hAnsi="Century Gothic" w:cs="Calibri"/>
                              <w:color w:val="C45911" w:themeColor="accent2" w:themeShade="BF"/>
                              <w:sz w:val="18"/>
                              <w:szCs w:val="18"/>
                              <w:lang w:val="fr-CH"/>
                            </w:rPr>
                          </w:pPr>
                          <w:r w:rsidRPr="00191B4F">
                            <w:rPr>
                              <w:rFonts w:ascii="Century Gothic" w:hAnsi="Century Gothic" w:cs="Calibri"/>
                              <w:color w:val="C45911" w:themeColor="accent2" w:themeShade="BF"/>
                              <w:sz w:val="18"/>
                              <w:szCs w:val="18"/>
                            </w:rPr>
                            <w:t>Institute for Biomedical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C9E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4pt;margin-top:25.3pt;width:168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t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S1udcdAZON0P4Gb2cAxddkz1cCerrxoJuWyp2LAbpeTYMlpDdqG96Z9d&#10;nXC0BVmPH2QNYejWSAe0b1RvSwfFQIAOXXo8dcamUsFhFF6SZA6mCmxRnBAS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" filled="f" stroked="f">
              <v:textbox>
                <w:txbxContent>
                  <w:p w14:paraId="6DB97104" w14:textId="77777777" w:rsidR="003D025A" w:rsidRPr="00191B4F" w:rsidRDefault="003D025A" w:rsidP="003D025A">
                    <w:pPr>
                      <w:pStyle w:val="Universittseinheit"/>
                      <w:spacing w:line="240" w:lineRule="auto"/>
                      <w:rPr>
                        <w:rFonts w:ascii="Century Gothic" w:hAnsi="Century Gothic" w:cs="Calibri"/>
                        <w:color w:val="C45911" w:themeColor="accent2" w:themeShade="BF"/>
                        <w:sz w:val="18"/>
                        <w:szCs w:val="18"/>
                        <w:lang w:val="fr-CH"/>
                      </w:rPr>
                    </w:pPr>
                    <w:r w:rsidRPr="00191B4F">
                      <w:rPr>
                        <w:rFonts w:ascii="Century Gothic" w:hAnsi="Century Gothic" w:cs="Calibri"/>
                        <w:color w:val="C45911" w:themeColor="accent2" w:themeShade="BF"/>
                        <w:sz w:val="18"/>
                        <w:szCs w:val="18"/>
                      </w:rPr>
                      <w:t>Institute for Biomedical Engineering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025A">
      <w:rPr>
        <w:noProof/>
        <w:lang w:bidi="he-IL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2AB0134" wp14:editId="055A143E">
              <wp:simplePos x="0" y="0"/>
              <wp:positionH relativeFrom="column">
                <wp:posOffset>0</wp:posOffset>
              </wp:positionH>
              <wp:positionV relativeFrom="paragraph">
                <wp:posOffset>669215</wp:posOffset>
              </wp:positionV>
              <wp:extent cx="5981252" cy="10758"/>
              <wp:effectExtent l="0" t="0" r="1968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81252" cy="10758"/>
                      </a:xfrm>
                      <a:prstGeom prst="line">
                        <a:avLst/>
                      </a:prstGeom>
                      <a:ln w="25400" cmpd="dbl">
                        <a:gradFill>
                          <a:gsLst>
                            <a:gs pos="0">
                              <a:srgbClr val="0066FF"/>
                            </a:gs>
                            <a:gs pos="100000">
                              <a:schemeClr val="accent2"/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BCCCC" id="Straight Connector 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2.7pt" to="470.9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" strokeweight="2pt">
              <v:stroke linestyle="thinThin" joinstyle="miter"/>
            </v:line>
          </w:pict>
        </mc:Fallback>
      </mc:AlternateContent>
    </w:r>
    <w:r w:rsidR="00BC7C94" w:rsidRPr="00F36D63">
      <w:rPr>
        <w:noProof/>
        <w:lang w:bidi="he-IL"/>
      </w:rPr>
      <w:drawing>
        <wp:inline distT="0" distB="0" distL="0" distR="0" wp14:anchorId="6BC734A9" wp14:editId="543C22B1">
          <wp:extent cx="1631642" cy="523485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955" cy="52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BC7C94">
      <w:t xml:space="preserve">  </w:t>
    </w:r>
    <w:r w:rsidR="00BC7C94" w:rsidRPr="00EB1E2F">
      <w:rPr>
        <w:noProof/>
        <w:lang w:bidi="he-IL"/>
      </w:rPr>
      <w:drawing>
        <wp:inline distT="0" distB="0" distL="0" distR="0" wp14:anchorId="220BBE57" wp14:editId="3791C182">
          <wp:extent cx="1967891" cy="528555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2415" cy="55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D4F"/>
    <w:multiLevelType w:val="hybridMultilevel"/>
    <w:tmpl w:val="58D4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C8"/>
    <w:multiLevelType w:val="hybridMultilevel"/>
    <w:tmpl w:val="6C929E96"/>
    <w:lvl w:ilvl="0" w:tplc="E08E66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3D9E"/>
    <w:multiLevelType w:val="hybridMultilevel"/>
    <w:tmpl w:val="79D6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A1A58"/>
    <w:multiLevelType w:val="hybridMultilevel"/>
    <w:tmpl w:val="4B184CFE"/>
    <w:lvl w:ilvl="0" w:tplc="5A42EAE0">
      <w:start w:val="3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3913496E"/>
    <w:multiLevelType w:val="hybridMultilevel"/>
    <w:tmpl w:val="F8DE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609E"/>
    <w:multiLevelType w:val="hybridMultilevel"/>
    <w:tmpl w:val="FBBABAAE"/>
    <w:lvl w:ilvl="0" w:tplc="04FEF8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78"/>
    <w:rsid w:val="00004ABE"/>
    <w:rsid w:val="00012492"/>
    <w:rsid w:val="00016CF4"/>
    <w:rsid w:val="00022A5B"/>
    <w:rsid w:val="00063B60"/>
    <w:rsid w:val="000A1DA0"/>
    <w:rsid w:val="000B1F16"/>
    <w:rsid w:val="000B6883"/>
    <w:rsid w:val="000D6248"/>
    <w:rsid w:val="00126402"/>
    <w:rsid w:val="0014018F"/>
    <w:rsid w:val="00161989"/>
    <w:rsid w:val="001E0110"/>
    <w:rsid w:val="001E7FEE"/>
    <w:rsid w:val="002923BE"/>
    <w:rsid w:val="003A59EC"/>
    <w:rsid w:val="003C2582"/>
    <w:rsid w:val="003C3BBE"/>
    <w:rsid w:val="003D025A"/>
    <w:rsid w:val="003D4550"/>
    <w:rsid w:val="003E61E5"/>
    <w:rsid w:val="00404589"/>
    <w:rsid w:val="0040687F"/>
    <w:rsid w:val="00416D2E"/>
    <w:rsid w:val="004210C5"/>
    <w:rsid w:val="00460718"/>
    <w:rsid w:val="004629A8"/>
    <w:rsid w:val="004661CE"/>
    <w:rsid w:val="00490668"/>
    <w:rsid w:val="00490902"/>
    <w:rsid w:val="004A2CD2"/>
    <w:rsid w:val="004A6334"/>
    <w:rsid w:val="00507E08"/>
    <w:rsid w:val="00515174"/>
    <w:rsid w:val="005B0925"/>
    <w:rsid w:val="005C4E98"/>
    <w:rsid w:val="005E1355"/>
    <w:rsid w:val="005F57EB"/>
    <w:rsid w:val="00600178"/>
    <w:rsid w:val="006429BF"/>
    <w:rsid w:val="00655511"/>
    <w:rsid w:val="00665BCE"/>
    <w:rsid w:val="006708AF"/>
    <w:rsid w:val="006A6B9B"/>
    <w:rsid w:val="006A6BD6"/>
    <w:rsid w:val="006D5E8B"/>
    <w:rsid w:val="006E31F0"/>
    <w:rsid w:val="00726216"/>
    <w:rsid w:val="00756BD0"/>
    <w:rsid w:val="007A0731"/>
    <w:rsid w:val="007A625F"/>
    <w:rsid w:val="007B3185"/>
    <w:rsid w:val="007E00FB"/>
    <w:rsid w:val="007E38D4"/>
    <w:rsid w:val="007F4391"/>
    <w:rsid w:val="008438E5"/>
    <w:rsid w:val="008520DC"/>
    <w:rsid w:val="00893EBE"/>
    <w:rsid w:val="008A543A"/>
    <w:rsid w:val="008B4C9A"/>
    <w:rsid w:val="0090377F"/>
    <w:rsid w:val="0097780A"/>
    <w:rsid w:val="0098008D"/>
    <w:rsid w:val="009B6414"/>
    <w:rsid w:val="009B6AF7"/>
    <w:rsid w:val="00A20F58"/>
    <w:rsid w:val="00A62D84"/>
    <w:rsid w:val="00A63B36"/>
    <w:rsid w:val="00A821C1"/>
    <w:rsid w:val="00A961B2"/>
    <w:rsid w:val="00AA5CDE"/>
    <w:rsid w:val="00AB6281"/>
    <w:rsid w:val="00AE45A6"/>
    <w:rsid w:val="00B26D97"/>
    <w:rsid w:val="00B32AB0"/>
    <w:rsid w:val="00B46ED9"/>
    <w:rsid w:val="00BA13A3"/>
    <w:rsid w:val="00BC03DA"/>
    <w:rsid w:val="00BC7C94"/>
    <w:rsid w:val="00BE2713"/>
    <w:rsid w:val="00BE3EED"/>
    <w:rsid w:val="00BF77A3"/>
    <w:rsid w:val="00C72A66"/>
    <w:rsid w:val="00C9328A"/>
    <w:rsid w:val="00CB3879"/>
    <w:rsid w:val="00CD2FA3"/>
    <w:rsid w:val="00CD7A30"/>
    <w:rsid w:val="00CE6E9E"/>
    <w:rsid w:val="00CF6263"/>
    <w:rsid w:val="00D02B7C"/>
    <w:rsid w:val="00D362B5"/>
    <w:rsid w:val="00D37FAF"/>
    <w:rsid w:val="00D4558C"/>
    <w:rsid w:val="00D61C18"/>
    <w:rsid w:val="00D6708C"/>
    <w:rsid w:val="00D761CE"/>
    <w:rsid w:val="00D97403"/>
    <w:rsid w:val="00DC74F7"/>
    <w:rsid w:val="00DD41D3"/>
    <w:rsid w:val="00DF2F7C"/>
    <w:rsid w:val="00E11362"/>
    <w:rsid w:val="00E15A0E"/>
    <w:rsid w:val="00E2308D"/>
    <w:rsid w:val="00E40F28"/>
    <w:rsid w:val="00E825B9"/>
    <w:rsid w:val="00EA5F8A"/>
    <w:rsid w:val="00EB4AAF"/>
    <w:rsid w:val="00EB6322"/>
    <w:rsid w:val="00EB72F8"/>
    <w:rsid w:val="00ED350E"/>
    <w:rsid w:val="00ED54D7"/>
    <w:rsid w:val="00EE3817"/>
    <w:rsid w:val="00EF6C55"/>
    <w:rsid w:val="00F07A0C"/>
    <w:rsid w:val="00F11DF6"/>
    <w:rsid w:val="00F202A3"/>
    <w:rsid w:val="00F252B8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189B0"/>
  <w15:docId w15:val="{9E0FFE19-BEB4-4944-A48E-FC3B707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A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C94"/>
  </w:style>
  <w:style w:type="paragraph" w:styleId="Footer">
    <w:name w:val="footer"/>
    <w:basedOn w:val="Normal"/>
    <w:link w:val="FooterChar"/>
    <w:uiPriority w:val="99"/>
    <w:unhideWhenUsed/>
    <w:rsid w:val="00BC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C94"/>
  </w:style>
  <w:style w:type="paragraph" w:customStyle="1" w:styleId="Universittseinheit">
    <w:name w:val="Universitätseinheit"/>
    <w:basedOn w:val="Normal"/>
    <w:rsid w:val="003D025A"/>
    <w:pPr>
      <w:spacing w:after="0" w:line="240" w:lineRule="exact"/>
    </w:pPr>
    <w:rPr>
      <w:rFonts w:ascii="Arial" w:eastAsia="PMingLiU" w:hAnsi="Arial" w:cs="Arial"/>
      <w:b/>
      <w:bCs/>
      <w:sz w:val="20"/>
      <w:szCs w:val="20"/>
      <w:lang w:val="de-DE" w:eastAsia="zh-TW"/>
    </w:rPr>
  </w:style>
  <w:style w:type="character" w:styleId="PlaceholderText">
    <w:name w:val="Placeholder Text"/>
    <w:basedOn w:val="DefaultParagraphFont"/>
    <w:uiPriority w:val="99"/>
    <w:semiHidden/>
    <w:rsid w:val="00D61C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7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7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77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2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shihara@ethz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razansky@uzh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Rudin</dc:creator>
  <cp:lastModifiedBy>Daniel Razansky</cp:lastModifiedBy>
  <cp:revision>6</cp:revision>
  <cp:lastPrinted>2020-01-27T08:31:00Z</cp:lastPrinted>
  <dcterms:created xsi:type="dcterms:W3CDTF">2020-07-31T22:51:00Z</dcterms:created>
  <dcterms:modified xsi:type="dcterms:W3CDTF">2022-11-14T11:28:00Z</dcterms:modified>
</cp:coreProperties>
</file>